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3170C8BC" w:rsidR="00102522" w:rsidRDefault="00110B3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EASTER LUXURY ROOMS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1E0FC46B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</w:t>
      </w:r>
      <w:r w:rsidR="003C0E7D">
        <w:rPr>
          <w:rFonts w:ascii="Ebrima" w:hAnsi="Ebrima" w:cs="Open Sans"/>
          <w:b/>
          <w:color w:val="0070C0"/>
          <w:sz w:val="32"/>
          <w:szCs w:val="32"/>
        </w:rPr>
        <w:t>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D62C2C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1ABA14E" w:rsidR="004679AD" w:rsidRPr="00501B4B" w:rsidRDefault="00110B33" w:rsidP="001D70DC">
      <w:pPr>
        <w:tabs>
          <w:tab w:val="right" w:pos="9360"/>
        </w:tabs>
        <w:spacing w:after="120" w:line="240" w:lineRule="auto"/>
        <w:ind w:hanging="270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110B33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4FF46321" wp14:editId="6A022897">
            <wp:extent cx="6953250" cy="4000500"/>
            <wp:effectExtent l="0" t="0" r="0" b="0"/>
            <wp:docPr id="1" name="Picture 1" descr="C:\Users\Cristina\Desktop\aelia-villa-location-42_res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aelia-villa-location-42_result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67" cy="40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9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00"/>
        <w:gridCol w:w="2980"/>
        <w:gridCol w:w="3040"/>
      </w:tblGrid>
      <w:tr w:rsidR="004B2989" w:rsidRPr="00E55FAC" w14:paraId="272CB329" w14:textId="22A53CB5" w:rsidTr="00636F19">
        <w:trPr>
          <w:trHeight w:val="979"/>
          <w:jc w:val="center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0318D820" w14:textId="77777777" w:rsidR="00636F19" w:rsidRDefault="00636F1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781CC829" w14:textId="77777777" w:rsidR="00636F19" w:rsidRDefault="00636F19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5C415AB7" w14:textId="6B27FCDE" w:rsidR="00110B33" w:rsidRDefault="00110B33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110B33" w:rsidRDefault="00110B33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110B33" w:rsidRPr="00E55FAC" w:rsidRDefault="00110B33" w:rsidP="00110B33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527DDD8" w14:textId="77777777" w:rsidR="00E93F7C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>
              <w:rPr>
                <w:rStyle w:val="Strong"/>
                <w:rFonts w:ascii="Cambria" w:hAnsi="Cambria"/>
              </w:rPr>
              <w:t>laterala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mare</w:t>
            </w:r>
          </w:p>
          <w:p w14:paraId="757687D3" w14:textId="77777777" w:rsidR="00E93F7C" w:rsidRPr="00560652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5F459A1E" w14:textId="6EA35B5F" w:rsidR="00E93F7C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2adl)</w:t>
            </w:r>
          </w:p>
          <w:p w14:paraId="0BF54FC3" w14:textId="77777777" w:rsidR="00D62C2C" w:rsidRDefault="00D62C2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  <w:p w14:paraId="1E647930" w14:textId="61077BFB" w:rsidR="00636F19" w:rsidRPr="003F3BDC" w:rsidRDefault="00636F19" w:rsidP="0042364F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3359FD8" w14:textId="77777777" w:rsidR="00E93F7C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Studio cu </w:t>
            </w:r>
            <w:proofErr w:type="spellStart"/>
            <w:r>
              <w:rPr>
                <w:rStyle w:val="Strong"/>
                <w:rFonts w:ascii="Cambria" w:hAnsi="Cambria"/>
              </w:rPr>
              <w:t>vedere</w:t>
            </w:r>
            <w:proofErr w:type="spellEnd"/>
          </w:p>
          <w:p w14:paraId="01298A8A" w14:textId="62F466A0" w:rsidR="00E93F7C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 xml:space="preserve"> la mare</w:t>
            </w:r>
          </w:p>
          <w:p w14:paraId="6A2EFDC4" w14:textId="77777777" w:rsidR="00E93F7C" w:rsidRPr="00560652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3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27CA311B" w14:textId="77777777" w:rsidR="00E93F7C" w:rsidRDefault="00E93F7C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 </w:t>
            </w:r>
            <w:proofErr w:type="spellStart"/>
            <w:r>
              <w:rPr>
                <w:rStyle w:val="Strong"/>
                <w:rFonts w:ascii="Cambria" w:hAnsi="Cambria"/>
              </w:rPr>
              <w:t>sau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2adl+1chd)</w:t>
            </w:r>
          </w:p>
          <w:p w14:paraId="32C29132" w14:textId="73F7E322" w:rsidR="00636F19" w:rsidRDefault="00636F19" w:rsidP="00E93F7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EFED96F" w14:textId="14FAA547" w:rsidR="00110B33" w:rsidRDefault="00110B33" w:rsidP="004B298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  <w:r w:rsidR="00D62C2C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D62C2C">
              <w:rPr>
                <w:rStyle w:val="Strong"/>
                <w:rFonts w:ascii="Cambria" w:hAnsi="Cambria"/>
              </w:rPr>
              <w:t>parter</w:t>
            </w:r>
            <w:proofErr w:type="spellEnd"/>
            <w:r w:rsidR="00D62C2C">
              <w:rPr>
                <w:rStyle w:val="Strong"/>
                <w:rFonts w:ascii="Cambria" w:hAnsi="Cambria"/>
              </w:rPr>
              <w:t xml:space="preserve"> </w:t>
            </w:r>
            <w:r w:rsidR="004B2989">
              <w:rPr>
                <w:rStyle w:val="Strong"/>
                <w:rFonts w:ascii="Cambria" w:hAnsi="Cambria"/>
              </w:rPr>
              <w:t xml:space="preserve">cu </w:t>
            </w:r>
            <w:proofErr w:type="spellStart"/>
            <w:r w:rsidR="004B2989">
              <w:rPr>
                <w:rStyle w:val="Strong"/>
                <w:rFonts w:ascii="Cambria" w:hAnsi="Cambria"/>
              </w:rPr>
              <w:t>vedere</w:t>
            </w:r>
            <w:proofErr w:type="spellEnd"/>
            <w:r w:rsidR="004B2989"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="004B2989">
              <w:rPr>
                <w:rStyle w:val="Strong"/>
                <w:rFonts w:ascii="Cambria" w:hAnsi="Cambria"/>
              </w:rPr>
              <w:t>laterala</w:t>
            </w:r>
            <w:proofErr w:type="spellEnd"/>
            <w:r w:rsidR="004B2989">
              <w:rPr>
                <w:rStyle w:val="Strong"/>
                <w:rFonts w:ascii="Cambria" w:hAnsi="Cambria"/>
              </w:rPr>
              <w:t xml:space="preserve"> mare</w:t>
            </w:r>
          </w:p>
          <w:p w14:paraId="61E8275A" w14:textId="7B8B99D9" w:rsidR="00110B33" w:rsidRPr="00560652" w:rsidRDefault="00110B33" w:rsidP="004B2989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 w:rsidR="004B2989"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 xml:space="preserve">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7BE6B81A" w14:textId="77777777" w:rsidR="00110B33" w:rsidRDefault="00110B33" w:rsidP="0042364F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</w:t>
            </w:r>
            <w:r w:rsidR="004B2989">
              <w:rPr>
                <w:rStyle w:val="Strong"/>
                <w:rFonts w:ascii="Cambria" w:hAnsi="Cambria"/>
              </w:rPr>
              <w:t>4</w:t>
            </w:r>
            <w:r>
              <w:rPr>
                <w:rStyle w:val="Strong"/>
                <w:rFonts w:ascii="Cambria" w:hAnsi="Cambria"/>
              </w:rPr>
              <w:t>adl)</w:t>
            </w:r>
          </w:p>
          <w:p w14:paraId="3816A30D" w14:textId="0BF61DED" w:rsidR="00636F19" w:rsidRDefault="00636F19" w:rsidP="0042364F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</w:p>
        </w:tc>
      </w:tr>
      <w:tr w:rsidR="004B2989" w:rsidRPr="00E55FAC" w14:paraId="5254DE29" w14:textId="577A0582" w:rsidTr="001D70DC">
        <w:trPr>
          <w:trHeight w:val="219"/>
          <w:jc w:val="center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27B6E876" w:rsidR="00110B33" w:rsidRPr="00E55FAC" w:rsidRDefault="001B7F9B" w:rsidP="00110B33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110B33">
              <w:rPr>
                <w:rStyle w:val="Strong"/>
                <w:rFonts w:ascii="Cambria" w:hAnsi="Cambria"/>
                <w:bCs w:val="0"/>
              </w:rPr>
              <w:t>.06</w:t>
            </w:r>
            <w:r w:rsidR="00110B33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110B33">
              <w:rPr>
                <w:rStyle w:val="Strong"/>
                <w:rFonts w:ascii="Cambria" w:hAnsi="Cambria"/>
                <w:bCs w:val="0"/>
              </w:rPr>
              <w:t>30.06</w:t>
            </w:r>
            <w:r w:rsidR="00110B33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A44F1A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5B0641B2" w:rsidR="00110B33" w:rsidRPr="00F00980" w:rsidRDefault="00B632F4" w:rsidP="00110B33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E93F7C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25F5A1AA" w14:textId="30F0846B" w:rsidR="00110B33" w:rsidRDefault="00667D55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C108DF">
              <w:rPr>
                <w:rStyle w:val="Strong"/>
                <w:rFonts w:ascii="Cambria" w:hAnsi="Cambria"/>
                <w:bCs w:val="0"/>
              </w:rPr>
              <w:t>0</w:t>
            </w:r>
            <w:r w:rsidR="00E93F7C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F32399E" w14:textId="191CC0A1" w:rsidR="00110B33" w:rsidRDefault="00B632F4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4B10BE">
              <w:rPr>
                <w:rStyle w:val="Strong"/>
                <w:rFonts w:ascii="Cambria" w:hAnsi="Cambria"/>
                <w:bCs w:val="0"/>
              </w:rPr>
              <w:t>8</w:t>
            </w:r>
            <w:r w:rsidR="00110B33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B2989" w:rsidRPr="00E55FAC" w14:paraId="6E3F65BA" w14:textId="44D96A18" w:rsidTr="001D70DC">
        <w:trPr>
          <w:trHeight w:val="188"/>
          <w:jc w:val="center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4A4E4437" w:rsidR="00110B33" w:rsidRPr="00E55FAC" w:rsidRDefault="00110B33" w:rsidP="00355E20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355E20">
              <w:rPr>
                <w:rStyle w:val="Strong"/>
                <w:rFonts w:ascii="Cambria" w:hAnsi="Cambria"/>
                <w:bCs w:val="0"/>
              </w:rPr>
              <w:t>31.08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A44F1A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77E6393E" w:rsidR="00110B33" w:rsidRPr="00F00980" w:rsidRDefault="00B632F4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E93F7C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C56D80C" w14:textId="5AC2A3E7" w:rsidR="00110B33" w:rsidRDefault="00E93F7C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C108DF">
              <w:rPr>
                <w:rStyle w:val="Strong"/>
                <w:rFonts w:ascii="Cambria" w:hAnsi="Cambria"/>
                <w:bCs w:val="0"/>
              </w:rPr>
              <w:t>05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3C7F2C2" w14:textId="13AF8DF6" w:rsidR="00110B33" w:rsidRDefault="00B632F4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92</w:t>
            </w:r>
            <w:r w:rsidR="00110B33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4B2989" w:rsidRPr="00F00980" w14:paraId="15070ED2" w14:textId="53AE1BB6" w:rsidTr="001D70DC">
        <w:trPr>
          <w:trHeight w:val="90"/>
          <w:jc w:val="center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22BBEC" w14:textId="6E3D7097" w:rsidR="00110B33" w:rsidRPr="00E55FAC" w:rsidRDefault="00355E20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110B33">
              <w:rPr>
                <w:rStyle w:val="Strong"/>
                <w:rFonts w:ascii="Cambria" w:hAnsi="Cambria"/>
                <w:bCs w:val="0"/>
              </w:rPr>
              <w:t>.09</w:t>
            </w:r>
            <w:r w:rsidR="00110B33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110B33">
              <w:rPr>
                <w:rStyle w:val="Strong"/>
                <w:rFonts w:ascii="Cambria" w:hAnsi="Cambria"/>
                <w:bCs w:val="0"/>
              </w:rPr>
              <w:t>30.09</w:t>
            </w:r>
            <w:r w:rsidR="00110B33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A44F1A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90472C" w14:textId="3B7F79E6" w:rsidR="00110B33" w:rsidRPr="00F00980" w:rsidRDefault="00B632F4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68</w:t>
            </w:r>
            <w:r w:rsidR="00E93F7C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42D4980" w14:textId="1B51C219" w:rsidR="00110B33" w:rsidRDefault="00667D55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9</w:t>
            </w:r>
            <w:r w:rsidR="00C108DF">
              <w:rPr>
                <w:rStyle w:val="Strong"/>
                <w:rFonts w:ascii="Cambria" w:hAnsi="Cambria"/>
                <w:bCs w:val="0"/>
              </w:rPr>
              <w:t>0</w:t>
            </w:r>
            <w:r w:rsidR="00E93F7C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69F65F" w14:textId="02F7AF18" w:rsidR="00110B33" w:rsidRDefault="00B632F4" w:rsidP="00110B33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78</w:t>
            </w:r>
            <w:r w:rsidR="00110B33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4690D9E7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77777777" w:rsidR="00C90D3C" w:rsidRDefault="00C90D3C" w:rsidP="00C90D3C">
      <w:pPr>
        <w:pStyle w:val="NoSpacing"/>
      </w:pPr>
    </w:p>
    <w:p w14:paraId="123474DB" w14:textId="29915994" w:rsidR="00F03BBD" w:rsidRPr="00805CC9" w:rsidRDefault="00F03BBD" w:rsidP="00805CC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La </w:t>
      </w:r>
      <w:proofErr w:type="spellStart"/>
      <w:r w:rsidRPr="00805CC9">
        <w:rPr>
          <w:rFonts w:asciiTheme="majorHAnsi" w:hAnsiTheme="majorHAnsi"/>
          <w:color w:val="000000" w:themeColor="text1"/>
        </w:rPr>
        <w:t>cca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15 km de </w:t>
      </w:r>
      <w:proofErr w:type="spellStart"/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Limenas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capitala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insulei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se </w:t>
      </w:r>
      <w:proofErr w:type="spellStart"/>
      <w:r w:rsidRPr="00805CC9">
        <w:rPr>
          <w:rFonts w:asciiTheme="majorHAnsi" w:hAnsiTheme="majorHAnsi"/>
          <w:color w:val="000000" w:themeColor="text1"/>
        </w:rPr>
        <w:t>afla</w:t>
      </w:r>
      <w:proofErr w:type="spellEnd"/>
      <w:r w:rsidRPr="00805CC9">
        <w:rPr>
          <w:rFonts w:asciiTheme="majorHAnsi" w:hAnsiTheme="majorHAnsi"/>
          <w:color w:val="000000" w:themeColor="text1"/>
        </w:rPr>
        <w:t> </w:t>
      </w:r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 xml:space="preserve">Skala </w:t>
      </w:r>
      <w:proofErr w:type="spellStart"/>
      <w:r w:rsidRPr="00805CC9">
        <w:rPr>
          <w:rStyle w:val="Strong"/>
          <w:rFonts w:asciiTheme="majorHAnsi" w:hAnsiTheme="majorHAnsi"/>
          <w:bCs w:val="0"/>
          <w:color w:val="000000" w:themeColor="text1"/>
          <w:bdr w:val="none" w:sz="0" w:space="0" w:color="auto" w:frame="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o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cautata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 </w:t>
      </w:r>
      <w:r w:rsidRPr="00805CC9">
        <w:rPr>
          <w:rStyle w:val="Strong"/>
          <w:rFonts w:asciiTheme="majorHAnsi" w:hAnsiTheme="majorHAnsi"/>
          <w:b w:val="0"/>
          <w:bCs w:val="0"/>
          <w:color w:val="000000" w:themeColor="text1"/>
          <w:bdr w:val="none" w:sz="0" w:space="0" w:color="auto" w:frame="1"/>
        </w:rPr>
        <w:t>insula Thassos</w:t>
      </w:r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Asezarea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s-a </w:t>
      </w:r>
      <w:proofErr w:type="spellStart"/>
      <w:r w:rsidRPr="00805CC9">
        <w:rPr>
          <w:rFonts w:asciiTheme="majorHAnsi" w:hAnsiTheme="majorHAnsi"/>
          <w:color w:val="000000" w:themeColor="text1"/>
        </w:rPr>
        <w:t>dezvoltat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dintr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</w:t>
      </w:r>
      <w:proofErr w:type="spellStart"/>
      <w:r w:rsidRPr="00805CC9">
        <w:rPr>
          <w:rFonts w:asciiTheme="majorHAnsi" w:hAnsiTheme="majorHAnsi"/>
          <w:color w:val="000000" w:themeColor="text1"/>
        </w:rPr>
        <w:t>vechi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sat </w:t>
      </w:r>
      <w:proofErr w:type="spellStart"/>
      <w:r w:rsidRPr="00805CC9">
        <w:rPr>
          <w:rFonts w:asciiTheme="majorHAnsi" w:hAnsiTheme="majorHAnsi"/>
          <w:color w:val="000000" w:themeColor="text1"/>
        </w:rPr>
        <w:t>pescaresc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intr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-un loc de </w:t>
      </w:r>
      <w:proofErr w:type="spellStart"/>
      <w:r w:rsidRPr="00805CC9">
        <w:rPr>
          <w:rFonts w:asciiTheme="majorHAnsi" w:hAnsiTheme="majorHAnsi"/>
          <w:color w:val="000000" w:themeColor="text1"/>
        </w:rPr>
        <w:t>vacanta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atragator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bine pus la </w:t>
      </w:r>
      <w:proofErr w:type="spellStart"/>
      <w:r w:rsidRPr="00805CC9">
        <w:rPr>
          <w:rFonts w:asciiTheme="majorHAnsi" w:hAnsiTheme="majorHAnsi"/>
          <w:color w:val="000000" w:themeColor="text1"/>
        </w:rPr>
        <w:t>punct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805CC9">
        <w:rPr>
          <w:rFonts w:asciiTheme="majorHAnsi" w:hAnsiTheme="majorHAnsi"/>
          <w:color w:val="000000" w:themeColor="text1"/>
        </w:rPr>
        <w:t>Accesul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in </w:t>
      </w:r>
      <w:proofErr w:type="spellStart"/>
      <w:r w:rsidRPr="00805CC9">
        <w:rPr>
          <w:rFonts w:asciiTheme="majorHAnsi" w:hAnsiTheme="majorHAnsi"/>
          <w:color w:val="000000" w:themeColor="text1"/>
        </w:rPr>
        <w:t>statiune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se face </w:t>
      </w:r>
      <w:proofErr w:type="spellStart"/>
      <w:r w:rsidRPr="00805CC9">
        <w:rPr>
          <w:rFonts w:asciiTheme="majorHAnsi" w:hAnsiTheme="majorHAnsi"/>
          <w:color w:val="000000" w:themeColor="text1"/>
        </w:rPr>
        <w:t>usor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exista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legaturi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rutiere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un </w:t>
      </w:r>
      <w:proofErr w:type="spellStart"/>
      <w:r w:rsidRPr="00805CC9">
        <w:rPr>
          <w:rFonts w:asciiTheme="majorHAnsi" w:hAnsiTheme="majorHAnsi"/>
          <w:color w:val="000000" w:themeColor="text1"/>
        </w:rPr>
        <w:t>trafic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regulat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al </w:t>
      </w:r>
      <w:proofErr w:type="spellStart"/>
      <w:r w:rsidRPr="00805CC9">
        <w:rPr>
          <w:rFonts w:asciiTheme="majorHAnsi" w:hAnsiTheme="majorHAnsi"/>
          <w:color w:val="000000" w:themeColor="text1"/>
        </w:rPr>
        <w:t>autobuzelor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locale, precum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posibilitatea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a </w:t>
      </w:r>
      <w:proofErr w:type="spellStart"/>
      <w:r w:rsidRPr="00805CC9">
        <w:rPr>
          <w:rFonts w:asciiTheme="majorHAnsi" w:hAnsiTheme="majorHAnsi"/>
          <w:color w:val="000000" w:themeColor="text1"/>
        </w:rPr>
        <w:t>inchiria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masini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sau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motociclete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0173BF38" w14:textId="77777777" w:rsidR="00F03BBD" w:rsidRPr="00805CC9" w:rsidRDefault="00F03BBD" w:rsidP="00805CC9">
      <w:pPr>
        <w:pStyle w:val="NoSpacing"/>
        <w:rPr>
          <w:rFonts w:asciiTheme="majorHAnsi" w:hAnsiTheme="majorHAnsi"/>
          <w:color w:val="000000" w:themeColor="text1"/>
        </w:rPr>
      </w:pPr>
      <w:r w:rsidRPr="00805CC9">
        <w:rPr>
          <w:rFonts w:asciiTheme="majorHAnsi" w:hAnsiTheme="majorHAnsi"/>
          <w:color w:val="000000" w:themeColor="text1"/>
        </w:rPr>
        <w:t xml:space="preserve">Skala </w:t>
      </w:r>
      <w:proofErr w:type="spellStart"/>
      <w:r w:rsidRPr="00805CC9">
        <w:rPr>
          <w:rFonts w:asciiTheme="majorHAnsi" w:hAnsiTheme="majorHAnsi"/>
          <w:color w:val="000000" w:themeColor="text1"/>
        </w:rPr>
        <w:t>Potamia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este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una </w:t>
      </w:r>
      <w:proofErr w:type="spellStart"/>
      <w:r w:rsidRPr="00805CC9">
        <w:rPr>
          <w:rFonts w:asciiTheme="majorHAnsi" w:hAnsiTheme="majorHAnsi"/>
          <w:color w:val="000000" w:themeColor="text1"/>
        </w:rPr>
        <w:t>dintre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populare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statiuni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Thassos, </w:t>
      </w:r>
      <w:proofErr w:type="spellStart"/>
      <w:r w:rsidRPr="00805CC9">
        <w:rPr>
          <w:rFonts w:asciiTheme="majorHAnsi" w:hAnsiTheme="majorHAnsi"/>
          <w:color w:val="000000" w:themeColor="text1"/>
        </w:rPr>
        <w:t>aici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gasiti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plaje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cu </w:t>
      </w:r>
      <w:proofErr w:type="spellStart"/>
      <w:r w:rsidRPr="00805CC9">
        <w:rPr>
          <w:rFonts w:asciiTheme="majorHAnsi" w:hAnsiTheme="majorHAnsi"/>
          <w:color w:val="000000" w:themeColor="text1"/>
        </w:rPr>
        <w:t>nisip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fin, </w:t>
      </w:r>
      <w:proofErr w:type="spellStart"/>
      <w:r w:rsidRPr="00805CC9">
        <w:rPr>
          <w:rFonts w:asciiTheme="majorHAnsi" w:hAnsiTheme="majorHAnsi"/>
          <w:color w:val="000000" w:themeColor="text1"/>
        </w:rPr>
        <w:t>locuri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cazare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805CC9">
        <w:rPr>
          <w:rFonts w:asciiTheme="majorHAnsi" w:hAnsiTheme="majorHAnsi"/>
          <w:color w:val="000000" w:themeColor="text1"/>
        </w:rPr>
        <w:t>toate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felurile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805CC9">
        <w:rPr>
          <w:rFonts w:asciiTheme="majorHAnsi" w:hAnsiTheme="majorHAnsi"/>
          <w:color w:val="000000" w:themeColor="text1"/>
        </w:rPr>
        <w:t>cele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mai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bune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taverne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de pe insula </w:t>
      </w:r>
      <w:proofErr w:type="spellStart"/>
      <w:r w:rsidRPr="00805CC9">
        <w:rPr>
          <w:rFonts w:asciiTheme="majorHAnsi" w:hAnsiTheme="majorHAnsi"/>
          <w:color w:val="000000" w:themeColor="text1"/>
        </w:rPr>
        <w:t>si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foarte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multe</w:t>
      </w:r>
      <w:proofErr w:type="spellEnd"/>
      <w:r w:rsidRPr="00805CC9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805CC9">
        <w:rPr>
          <w:rFonts w:asciiTheme="majorHAnsi" w:hAnsiTheme="majorHAnsi"/>
          <w:color w:val="000000" w:themeColor="text1"/>
        </w:rPr>
        <w:t>activitati</w:t>
      </w:r>
      <w:proofErr w:type="spellEnd"/>
      <w:r w:rsidRPr="00805CC9">
        <w:rPr>
          <w:rFonts w:asciiTheme="majorHAnsi" w:hAnsiTheme="majorHAnsi"/>
          <w:color w:val="000000" w:themeColor="text1"/>
        </w:rPr>
        <w:t>.</w:t>
      </w:r>
    </w:p>
    <w:p w14:paraId="507B69A9" w14:textId="77777777" w:rsidR="00F03BBD" w:rsidRDefault="00F03BBD" w:rsidP="001D70DC">
      <w:pPr>
        <w:rPr>
          <w:b/>
          <w:color w:val="0070C0"/>
          <w:lang w:val="ro-RO"/>
        </w:rPr>
      </w:pPr>
    </w:p>
    <w:p w14:paraId="01AC3A81" w14:textId="186E9A82" w:rsid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662A1982" w14:textId="7821777A" w:rsidR="00805CC9" w:rsidRDefault="00805CC9" w:rsidP="00C90D3C">
      <w:pPr>
        <w:pStyle w:val="NoSpacing"/>
        <w:rPr>
          <w:rFonts w:ascii="Cambria" w:hAnsi="Cambria"/>
          <w:color w:val="000000" w:themeColor="text1"/>
        </w:rPr>
      </w:pPr>
    </w:p>
    <w:p w14:paraId="36F168B3" w14:textId="664A6BB9" w:rsidR="00805CC9" w:rsidRDefault="00805CC9" w:rsidP="00C90D3C">
      <w:pPr>
        <w:pStyle w:val="NoSpacing"/>
        <w:rPr>
          <w:rFonts w:ascii="Cambria" w:hAnsi="Cambria"/>
          <w:color w:val="000000" w:themeColor="text1"/>
        </w:rPr>
      </w:pPr>
    </w:p>
    <w:p w14:paraId="50138A19" w14:textId="18A5BE85" w:rsidR="00805CC9" w:rsidRDefault="00805CC9" w:rsidP="00C90D3C">
      <w:pPr>
        <w:pStyle w:val="NoSpacing"/>
        <w:rPr>
          <w:rFonts w:ascii="Cambria" w:hAnsi="Cambria"/>
          <w:color w:val="000000" w:themeColor="text1"/>
        </w:rPr>
      </w:pPr>
    </w:p>
    <w:p w14:paraId="298ABB33" w14:textId="77777777" w:rsidR="00805CC9" w:rsidRPr="00C90D3C" w:rsidRDefault="00805CC9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55FBBBD" w14:textId="7102B3E9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20C55D1E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420ADF">
        <w:rPr>
          <w:rFonts w:ascii="Cambria" w:eastAsia="Times New Roman" w:hAnsi="Cambria" w:cs="Times New Roman"/>
          <w:b/>
          <w:bCs/>
        </w:rPr>
        <w:t xml:space="preserve"> cu 3 </w:t>
      </w:r>
      <w:proofErr w:type="spellStart"/>
      <w:r w:rsidR="00420ADF">
        <w:rPr>
          <w:rFonts w:ascii="Cambria" w:eastAsia="Times New Roman" w:hAnsi="Cambria" w:cs="Times New Roman"/>
          <w:b/>
          <w:bCs/>
        </w:rPr>
        <w:t>paturi</w:t>
      </w:r>
      <w:proofErr w:type="spellEnd"/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>
        <w:rPr>
          <w:rFonts w:ascii="Cambria" w:eastAsia="Times New Roman" w:hAnsi="Cambria" w:cs="Times New Roman"/>
        </w:rPr>
        <w:t xml:space="preserve"> </w:t>
      </w:r>
      <w:r w:rsidR="00420ADF">
        <w:rPr>
          <w:rFonts w:ascii="Cambria" w:eastAsia="Times New Roman" w:hAnsi="Cambria" w:cs="Times New Roman"/>
        </w:rPr>
        <w:t xml:space="preserve">+ 1 </w:t>
      </w:r>
      <w:proofErr w:type="spellStart"/>
      <w:r w:rsidR="00420ADF">
        <w:rPr>
          <w:rFonts w:ascii="Cambria" w:eastAsia="Times New Roman" w:hAnsi="Cambria" w:cs="Times New Roman"/>
        </w:rPr>
        <w:t>canapea</w:t>
      </w:r>
      <w:proofErr w:type="spellEnd"/>
      <w:r w:rsidR="00420ADF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extensibila</w:t>
      </w:r>
      <w:proofErr w:type="spellEnd"/>
    </w:p>
    <w:p w14:paraId="3E4AE365" w14:textId="3CE8FAA3" w:rsidR="00405AB7" w:rsidRPr="008A50CC" w:rsidRDefault="00DC0BFB" w:rsidP="008A50C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incălzire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420ADF">
        <w:rPr>
          <w:rFonts w:ascii="Cambria" w:eastAsia="Times New Roman" w:hAnsi="Cambria" w:cs="Times New Roman"/>
        </w:rPr>
        <w:t>/veranda</w:t>
      </w:r>
      <w:r w:rsidR="009D5559" w:rsidRPr="009D5559">
        <w:rPr>
          <w:rFonts w:ascii="Cambria" w:eastAsia="Times New Roman" w:hAnsi="Cambria" w:cs="Times New Roman"/>
        </w:rPr>
        <w:t xml:space="preserve">, </w:t>
      </w:r>
      <w:r w:rsidR="009D5559">
        <w:rPr>
          <w:rFonts w:ascii="Cambria" w:eastAsia="Times New Roman" w:hAnsi="Cambria" w:cs="Times New Roman"/>
        </w:rPr>
        <w:t xml:space="preserve">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="004D51E0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uscator</w:t>
      </w:r>
      <w:proofErr w:type="spellEnd"/>
      <w:r w:rsidR="00420ADF">
        <w:rPr>
          <w:rFonts w:ascii="Cambria" w:eastAsia="Times New Roman" w:hAnsi="Cambria" w:cs="Times New Roman"/>
        </w:rPr>
        <w:t xml:space="preserve"> de par</w:t>
      </w:r>
      <w:r w:rsidR="004D51E0">
        <w:rPr>
          <w:rFonts w:ascii="Cambria" w:eastAsia="Times New Roman" w:hAnsi="Cambria" w:cs="Times New Roman"/>
        </w:rPr>
        <w:t xml:space="preserve">, </w:t>
      </w:r>
      <w:proofErr w:type="spellStart"/>
      <w:r w:rsidR="004D51E0">
        <w:rPr>
          <w:rFonts w:ascii="Cambria" w:eastAsia="Times New Roman" w:hAnsi="Cambria" w:cs="Times New Roman"/>
        </w:rPr>
        <w:t>dulap</w:t>
      </w:r>
      <w:proofErr w:type="spellEnd"/>
      <w:r w:rsidR="004D51E0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proofErr w:type="spellStart"/>
      <w:r w:rsidR="00420ADF">
        <w:rPr>
          <w:rFonts w:ascii="Cambria" w:eastAsia="Times New Roman" w:hAnsi="Cambria" w:cs="Times New Roman"/>
        </w:rPr>
        <w:t>zilnica</w:t>
      </w:r>
      <w:proofErr w:type="spellEnd"/>
    </w:p>
    <w:p w14:paraId="6D338E8C" w14:textId="77777777" w:rsidR="00405AB7" w:rsidRDefault="004978C5" w:rsidP="000A6C9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  <w:b/>
          <w:bCs/>
        </w:rPr>
        <w:t xml:space="preserve">studio cu 2 </w:t>
      </w:r>
      <w:proofErr w:type="spellStart"/>
      <w:r w:rsidRPr="00405AB7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405AB7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405AB7">
        <w:rPr>
          <w:rFonts w:ascii="Cambria" w:eastAsia="Times New Roman" w:hAnsi="Cambria" w:cs="Times New Roman"/>
        </w:rPr>
        <w:t>dublu</w:t>
      </w:r>
      <w:proofErr w:type="spellEnd"/>
      <w:r w:rsidRPr="00405AB7">
        <w:rPr>
          <w:rFonts w:ascii="Cambria" w:eastAsia="Times New Roman" w:hAnsi="Cambria" w:cs="Times New Roman"/>
        </w:rPr>
        <w:t xml:space="preserve"> matrimonial </w:t>
      </w:r>
    </w:p>
    <w:p w14:paraId="01AA3C02" w14:textId="5B3310CA" w:rsidR="004978C5" w:rsidRPr="00405AB7" w:rsidRDefault="004978C5" w:rsidP="00405AB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</w:rPr>
        <w:t xml:space="preserve">Camera </w:t>
      </w:r>
      <w:proofErr w:type="spellStart"/>
      <w:r w:rsidRPr="00405AB7">
        <w:rPr>
          <w:rFonts w:ascii="Cambria" w:eastAsia="Times New Roman" w:hAnsi="Cambria" w:cs="Times New Roman"/>
        </w:rPr>
        <w:t>este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dotata</w:t>
      </w:r>
      <w:proofErr w:type="spellEnd"/>
      <w:r w:rsidRPr="00405AB7">
        <w:rPr>
          <w:rFonts w:ascii="Cambria" w:eastAsia="Times New Roman" w:hAnsi="Cambria" w:cs="Times New Roman"/>
        </w:rPr>
        <w:t xml:space="preserve"> cu A/C, </w:t>
      </w:r>
      <w:proofErr w:type="spellStart"/>
      <w:r w:rsidRPr="00405AB7">
        <w:rPr>
          <w:rFonts w:ascii="Cambria" w:eastAsia="Times New Roman" w:hAnsi="Cambria" w:cs="Times New Roman"/>
        </w:rPr>
        <w:t>incălzire</w:t>
      </w:r>
      <w:proofErr w:type="spellEnd"/>
      <w:r w:rsidRPr="00405AB7">
        <w:rPr>
          <w:rFonts w:ascii="Cambria" w:eastAsia="Times New Roman" w:hAnsi="Cambria" w:cs="Times New Roman"/>
        </w:rPr>
        <w:t xml:space="preserve">, </w:t>
      </w:r>
      <w:proofErr w:type="spellStart"/>
      <w:r w:rsidRPr="00405AB7">
        <w:rPr>
          <w:rFonts w:ascii="Cambria" w:eastAsia="Times New Roman" w:hAnsi="Cambria" w:cs="Times New Roman"/>
        </w:rPr>
        <w:t>balcon</w:t>
      </w:r>
      <w:proofErr w:type="spellEnd"/>
      <w:r w:rsidRPr="00405AB7">
        <w:rPr>
          <w:rFonts w:ascii="Cambria" w:eastAsia="Times New Roman" w:hAnsi="Cambria" w:cs="Times New Roman"/>
        </w:rPr>
        <w:t xml:space="preserve">/veranda, TV LCD / cu </w:t>
      </w:r>
      <w:proofErr w:type="spellStart"/>
      <w:r w:rsidRPr="00405AB7">
        <w:rPr>
          <w:rFonts w:ascii="Cambria" w:eastAsia="Times New Roman" w:hAnsi="Cambria" w:cs="Times New Roman"/>
        </w:rPr>
        <w:t>ecran</w:t>
      </w:r>
      <w:proofErr w:type="spellEnd"/>
      <w:r w:rsidRPr="00405AB7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uscator</w:t>
      </w:r>
      <w:proofErr w:type="spellEnd"/>
      <w:r w:rsidRPr="00405AB7">
        <w:rPr>
          <w:rFonts w:ascii="Cambria" w:eastAsia="Times New Roman" w:hAnsi="Cambria" w:cs="Times New Roman"/>
        </w:rPr>
        <w:t xml:space="preserve"> de par, </w:t>
      </w:r>
      <w:proofErr w:type="spellStart"/>
      <w:r w:rsidRPr="00405AB7">
        <w:rPr>
          <w:rFonts w:ascii="Cambria" w:eastAsia="Times New Roman" w:hAnsi="Cambria" w:cs="Times New Roman"/>
        </w:rPr>
        <w:t>dulap</w:t>
      </w:r>
      <w:proofErr w:type="spellEnd"/>
      <w:r w:rsidRPr="00405AB7">
        <w:rPr>
          <w:rFonts w:ascii="Cambria" w:eastAsia="Times New Roman" w:hAnsi="Cambria" w:cs="Times New Roman"/>
        </w:rPr>
        <w:t xml:space="preserve">; </w:t>
      </w:r>
      <w:proofErr w:type="spellStart"/>
      <w:r w:rsidRPr="00405AB7">
        <w:rPr>
          <w:rFonts w:ascii="Cambria" w:eastAsia="Times New Roman" w:hAnsi="Cambria" w:cs="Times New Roman"/>
        </w:rPr>
        <w:t>curatenie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zilnica</w:t>
      </w:r>
      <w:proofErr w:type="spellEnd"/>
    </w:p>
    <w:p w14:paraId="19BFA544" w14:textId="6C91F62C" w:rsidR="00405AB7" w:rsidRDefault="00405AB7" w:rsidP="00405AB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  <w:b/>
          <w:bCs/>
        </w:rPr>
        <w:t xml:space="preserve">studio cu </w:t>
      </w:r>
      <w:r>
        <w:rPr>
          <w:rFonts w:ascii="Cambria" w:eastAsia="Times New Roman" w:hAnsi="Cambria" w:cs="Times New Roman"/>
          <w:b/>
          <w:bCs/>
        </w:rPr>
        <w:t>4</w:t>
      </w:r>
      <w:r w:rsidRPr="00405AB7">
        <w:rPr>
          <w:rFonts w:ascii="Cambria" w:eastAsia="Times New Roman" w:hAnsi="Cambria" w:cs="Times New Roman"/>
          <w:b/>
          <w:bCs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  <w:b/>
          <w:bCs/>
        </w:rPr>
        <w:t>paturi</w:t>
      </w:r>
      <w:proofErr w:type="spellEnd"/>
      <w:r w:rsidRPr="00405AB7">
        <w:rPr>
          <w:rFonts w:ascii="Cambria" w:eastAsia="Times New Roman" w:hAnsi="Cambria" w:cs="Times New Roman"/>
        </w:rPr>
        <w:t xml:space="preserve">: 1 camera cu 1 pat </w:t>
      </w:r>
      <w:proofErr w:type="spellStart"/>
      <w:r w:rsidRPr="00405AB7">
        <w:rPr>
          <w:rFonts w:ascii="Cambria" w:eastAsia="Times New Roman" w:hAnsi="Cambria" w:cs="Times New Roman"/>
        </w:rPr>
        <w:t>dublu</w:t>
      </w:r>
      <w:proofErr w:type="spellEnd"/>
      <w:r w:rsidRPr="00405AB7">
        <w:rPr>
          <w:rFonts w:ascii="Cambria" w:eastAsia="Times New Roman" w:hAnsi="Cambria" w:cs="Times New Roman"/>
        </w:rPr>
        <w:t xml:space="preserve"> matrimonial </w:t>
      </w:r>
      <w:r>
        <w:rPr>
          <w:rFonts w:ascii="Cambria" w:eastAsia="Times New Roman" w:hAnsi="Cambria" w:cs="Times New Roman"/>
        </w:rPr>
        <w:t xml:space="preserve">+ 1 </w:t>
      </w:r>
      <w:proofErr w:type="spellStart"/>
      <w:r>
        <w:rPr>
          <w:rFonts w:ascii="Cambria" w:eastAsia="Times New Roman" w:hAnsi="Cambria" w:cs="Times New Roman"/>
        </w:rPr>
        <w:t>canapea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extensibila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pentru</w:t>
      </w:r>
      <w:proofErr w:type="spellEnd"/>
      <w:r>
        <w:rPr>
          <w:rFonts w:ascii="Cambria" w:eastAsia="Times New Roman" w:hAnsi="Cambria" w:cs="Times New Roman"/>
        </w:rPr>
        <w:t xml:space="preserve"> 2 </w:t>
      </w:r>
      <w:proofErr w:type="spellStart"/>
      <w:r>
        <w:rPr>
          <w:rFonts w:ascii="Cambria" w:eastAsia="Times New Roman" w:hAnsi="Cambria" w:cs="Times New Roman"/>
        </w:rPr>
        <w:t>persoane</w:t>
      </w:r>
      <w:proofErr w:type="spellEnd"/>
    </w:p>
    <w:p w14:paraId="5AD5CDA4" w14:textId="760744CE" w:rsidR="008A50CC" w:rsidRDefault="00405AB7" w:rsidP="00E843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405AB7">
        <w:rPr>
          <w:rFonts w:ascii="Cambria" w:eastAsia="Times New Roman" w:hAnsi="Cambria" w:cs="Times New Roman"/>
        </w:rPr>
        <w:t xml:space="preserve">Camera </w:t>
      </w:r>
      <w:proofErr w:type="spellStart"/>
      <w:r w:rsidRPr="00405AB7">
        <w:rPr>
          <w:rFonts w:ascii="Cambria" w:eastAsia="Times New Roman" w:hAnsi="Cambria" w:cs="Times New Roman"/>
        </w:rPr>
        <w:t>este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dotata</w:t>
      </w:r>
      <w:proofErr w:type="spellEnd"/>
      <w:r w:rsidRPr="00405AB7">
        <w:rPr>
          <w:rFonts w:ascii="Cambria" w:eastAsia="Times New Roman" w:hAnsi="Cambria" w:cs="Times New Roman"/>
        </w:rPr>
        <w:t xml:space="preserve"> cu A/C, </w:t>
      </w:r>
      <w:proofErr w:type="spellStart"/>
      <w:r w:rsidRPr="00405AB7">
        <w:rPr>
          <w:rFonts w:ascii="Cambria" w:eastAsia="Times New Roman" w:hAnsi="Cambria" w:cs="Times New Roman"/>
        </w:rPr>
        <w:t>incălzire</w:t>
      </w:r>
      <w:proofErr w:type="spellEnd"/>
      <w:r w:rsidRPr="00405AB7">
        <w:rPr>
          <w:rFonts w:ascii="Cambria" w:eastAsia="Times New Roman" w:hAnsi="Cambria" w:cs="Times New Roman"/>
        </w:rPr>
        <w:t xml:space="preserve">, </w:t>
      </w:r>
      <w:proofErr w:type="spellStart"/>
      <w:r w:rsidRPr="00405AB7">
        <w:rPr>
          <w:rFonts w:ascii="Cambria" w:eastAsia="Times New Roman" w:hAnsi="Cambria" w:cs="Times New Roman"/>
        </w:rPr>
        <w:t>balcon</w:t>
      </w:r>
      <w:proofErr w:type="spellEnd"/>
      <w:r w:rsidRPr="00405AB7">
        <w:rPr>
          <w:rFonts w:ascii="Cambria" w:eastAsia="Times New Roman" w:hAnsi="Cambria" w:cs="Times New Roman"/>
        </w:rPr>
        <w:t xml:space="preserve">/veranda, TV LCD / cu </w:t>
      </w:r>
      <w:proofErr w:type="spellStart"/>
      <w:r w:rsidRPr="00405AB7">
        <w:rPr>
          <w:rFonts w:ascii="Cambria" w:eastAsia="Times New Roman" w:hAnsi="Cambria" w:cs="Times New Roman"/>
        </w:rPr>
        <w:t>ecran</w:t>
      </w:r>
      <w:proofErr w:type="spellEnd"/>
      <w:r w:rsidRPr="00405AB7">
        <w:rPr>
          <w:rFonts w:ascii="Cambria" w:eastAsia="Times New Roman" w:hAnsi="Cambria" w:cs="Times New Roman"/>
        </w:rPr>
        <w:t xml:space="preserve"> plat,</w:t>
      </w:r>
      <w:r w:rsidR="00014C46">
        <w:rPr>
          <w:rFonts w:ascii="Cambria" w:eastAsia="Times New Roman" w:hAnsi="Cambria" w:cs="Times New Roman"/>
        </w:rPr>
        <w:t xml:space="preserve"> </w:t>
      </w:r>
      <w:proofErr w:type="spellStart"/>
      <w:r w:rsidR="00014C46">
        <w:rPr>
          <w:rFonts w:ascii="Cambria" w:eastAsia="Times New Roman" w:hAnsi="Cambria" w:cs="Times New Roman"/>
        </w:rPr>
        <w:t>frigider</w:t>
      </w:r>
      <w:proofErr w:type="spellEnd"/>
      <w:r w:rsidR="00014C46">
        <w:rPr>
          <w:rFonts w:ascii="Cambria" w:eastAsia="Times New Roman" w:hAnsi="Cambria" w:cs="Times New Roman"/>
        </w:rPr>
        <w:t>,</w:t>
      </w:r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uscator</w:t>
      </w:r>
      <w:proofErr w:type="spellEnd"/>
      <w:r w:rsidRPr="00405AB7">
        <w:rPr>
          <w:rFonts w:ascii="Cambria" w:eastAsia="Times New Roman" w:hAnsi="Cambria" w:cs="Times New Roman"/>
        </w:rPr>
        <w:t xml:space="preserve"> de par, </w:t>
      </w:r>
      <w:proofErr w:type="spellStart"/>
      <w:r w:rsidRPr="00405AB7">
        <w:rPr>
          <w:rFonts w:ascii="Cambria" w:eastAsia="Times New Roman" w:hAnsi="Cambria" w:cs="Times New Roman"/>
        </w:rPr>
        <w:t>dulap</w:t>
      </w:r>
      <w:proofErr w:type="spellEnd"/>
      <w:r w:rsidRPr="00405AB7">
        <w:rPr>
          <w:rFonts w:ascii="Cambria" w:eastAsia="Times New Roman" w:hAnsi="Cambria" w:cs="Times New Roman"/>
        </w:rPr>
        <w:t xml:space="preserve">; </w:t>
      </w:r>
      <w:proofErr w:type="spellStart"/>
      <w:r w:rsidRPr="00405AB7">
        <w:rPr>
          <w:rFonts w:ascii="Cambria" w:eastAsia="Times New Roman" w:hAnsi="Cambria" w:cs="Times New Roman"/>
        </w:rPr>
        <w:t>curatenie</w:t>
      </w:r>
      <w:proofErr w:type="spellEnd"/>
      <w:r w:rsidRPr="00405AB7">
        <w:rPr>
          <w:rFonts w:ascii="Cambria" w:eastAsia="Times New Roman" w:hAnsi="Cambria" w:cs="Times New Roman"/>
        </w:rPr>
        <w:t xml:space="preserve"> </w:t>
      </w:r>
      <w:proofErr w:type="spellStart"/>
      <w:r w:rsidRPr="00405AB7">
        <w:rPr>
          <w:rFonts w:ascii="Cambria" w:eastAsia="Times New Roman" w:hAnsi="Cambria" w:cs="Times New Roman"/>
        </w:rPr>
        <w:t>zilnica</w:t>
      </w:r>
      <w:proofErr w:type="spellEnd"/>
    </w:p>
    <w:p w14:paraId="04791CFE" w14:textId="77777777" w:rsidR="00E8439D" w:rsidRPr="00E8439D" w:rsidRDefault="00E8439D" w:rsidP="00E8439D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1EFC946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1CB5B429" w14:textId="77777777" w:rsidR="008A50CC" w:rsidRDefault="008A50CC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4F2A16B3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9F29C2B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0E73F9">
        <w:rPr>
          <w:rFonts w:ascii="Cambria" w:hAnsi="Cambria"/>
          <w:color w:val="000000" w:themeColor="text1"/>
        </w:rPr>
        <w:t xml:space="preserve"> </w:t>
      </w:r>
      <w:proofErr w:type="spellStart"/>
      <w:r w:rsidR="000E73F9">
        <w:rPr>
          <w:rFonts w:ascii="Cambria" w:hAnsi="Cambria"/>
          <w:color w:val="000000" w:themeColor="text1"/>
        </w:rPr>
        <w:t>sau</w:t>
      </w:r>
      <w:proofErr w:type="spellEnd"/>
      <w:r w:rsidR="000E73F9">
        <w:rPr>
          <w:rFonts w:ascii="Cambria" w:hAnsi="Cambria"/>
          <w:color w:val="000000" w:themeColor="text1"/>
        </w:rPr>
        <w:t xml:space="preserve"> Covid</w:t>
      </w:r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0E20C16B" w14:textId="77777777" w:rsidR="004E6168" w:rsidRDefault="004E6168" w:rsidP="00D07A55">
      <w:pPr>
        <w:rPr>
          <w:rFonts w:ascii="Cambria" w:hAnsi="Cambria"/>
          <w:b/>
          <w:color w:val="0070C0"/>
          <w:lang w:val="ro-RO"/>
        </w:rPr>
      </w:pPr>
    </w:p>
    <w:p w14:paraId="64BAA1A3" w14:textId="20FC67A4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56B6E5C4" w14:textId="77777777" w:rsidR="00E8439D" w:rsidRDefault="00E8439D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9A8DA40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lastRenderedPageBreak/>
        <w:t>CAZARE:</w:t>
      </w:r>
    </w:p>
    <w:p w14:paraId="5DB179AF" w14:textId="65E37641" w:rsidR="00DD3CF6" w:rsidRPr="00DD3CF6" w:rsidRDefault="00E8439D" w:rsidP="00DD3CF6">
      <w:pPr>
        <w:pStyle w:val="NoSpacing"/>
        <w:rPr>
          <w:rFonts w:asciiTheme="majorHAnsi" w:hAnsiTheme="majorHAnsi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Easter Luxury Rooms</w:t>
      </w:r>
      <w:r w:rsidR="002C7FB0">
        <w:t>:</w:t>
      </w:r>
      <w:r w:rsidR="00EF498D"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modernă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și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echipată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modern,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situată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lângă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mare,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astfel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încât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unitățile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au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vedere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parțială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sau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directă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la mare.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Parcarea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privată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disponibilă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pentru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toți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D3CF6" w:rsidRPr="00DD3CF6">
        <w:rPr>
          <w:rFonts w:asciiTheme="majorHAnsi" w:hAnsiTheme="majorHAnsi"/>
          <w:color w:val="000000" w:themeColor="text1"/>
        </w:rPr>
        <w:t>oaspeții</w:t>
      </w:r>
      <w:proofErr w:type="spellEnd"/>
      <w:r w:rsidR="00DD3CF6" w:rsidRPr="00DD3CF6">
        <w:rPr>
          <w:rFonts w:asciiTheme="majorHAnsi" w:hAnsiTheme="majorHAnsi"/>
          <w:color w:val="000000" w:themeColor="text1"/>
        </w:rPr>
        <w:t>.</w:t>
      </w:r>
    </w:p>
    <w:p w14:paraId="254E9F58" w14:textId="270D6F8A" w:rsidR="00DD3CF6" w:rsidRPr="00DD3CF6" w:rsidRDefault="00DD3CF6" w:rsidP="00DD3CF6">
      <w:pPr>
        <w:pStyle w:val="NoSpacing"/>
        <w:rPr>
          <w:rFonts w:asciiTheme="majorHAnsi" w:hAnsiTheme="majorHAnsi"/>
          <w:color w:val="000000" w:themeColor="text1"/>
        </w:rPr>
      </w:pPr>
      <w:r w:rsidRPr="00DD3CF6">
        <w:rPr>
          <w:rFonts w:asciiTheme="majorHAnsi" w:hAnsiTheme="majorHAnsi"/>
          <w:color w:val="000000" w:themeColor="text1"/>
        </w:rPr>
        <w:t xml:space="preserve">Este </w:t>
      </w:r>
      <w:proofErr w:type="spellStart"/>
      <w:r w:rsidRPr="00DD3CF6">
        <w:rPr>
          <w:rFonts w:asciiTheme="majorHAnsi" w:hAnsiTheme="majorHAnsi"/>
          <w:color w:val="000000" w:themeColor="text1"/>
        </w:rPr>
        <w:t>situat</w:t>
      </w:r>
      <w:r>
        <w:rPr>
          <w:rFonts w:asciiTheme="majorHAnsi" w:hAnsiTheme="majorHAnsi"/>
          <w:color w:val="000000" w:themeColor="text1"/>
        </w:rPr>
        <w:t>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în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Skala </w:t>
      </w:r>
      <w:proofErr w:type="spellStart"/>
      <w:r w:rsidRPr="00DD3CF6">
        <w:rPr>
          <w:rFonts w:asciiTheme="majorHAnsi" w:hAnsiTheme="majorHAnsi"/>
          <w:color w:val="000000" w:themeColor="text1"/>
        </w:rPr>
        <w:t>Potamia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cinci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minute de </w:t>
      </w:r>
      <w:proofErr w:type="spellStart"/>
      <w:r w:rsidRPr="00DD3CF6">
        <w:rPr>
          <w:rFonts w:asciiTheme="majorHAnsi" w:hAnsiTheme="majorHAnsi"/>
          <w:color w:val="000000" w:themeColor="text1"/>
        </w:rPr>
        <w:t>centru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. </w:t>
      </w:r>
      <w:proofErr w:type="spellStart"/>
      <w:r w:rsidRPr="00DD3CF6">
        <w:rPr>
          <w:rFonts w:asciiTheme="majorHAnsi" w:hAnsiTheme="majorHAnsi"/>
          <w:color w:val="000000" w:themeColor="text1"/>
        </w:rPr>
        <w:t>Plaja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din </w:t>
      </w:r>
      <w:proofErr w:type="spellStart"/>
      <w:r w:rsidRPr="00DD3CF6">
        <w:rPr>
          <w:rFonts w:asciiTheme="majorHAnsi" w:hAnsiTheme="majorHAnsi"/>
          <w:color w:val="000000" w:themeColor="text1"/>
        </w:rPr>
        <w:t>fața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unității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de </w:t>
      </w:r>
      <w:proofErr w:type="spellStart"/>
      <w:r w:rsidRPr="00DD3CF6">
        <w:rPr>
          <w:rFonts w:asciiTheme="majorHAnsi" w:hAnsiTheme="majorHAnsi"/>
          <w:color w:val="000000" w:themeColor="text1"/>
        </w:rPr>
        <w:t>cazare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stâncoasă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nu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pentru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înot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DD3CF6">
        <w:rPr>
          <w:rFonts w:asciiTheme="majorHAnsi" w:hAnsiTheme="majorHAnsi"/>
          <w:color w:val="000000" w:themeColor="text1"/>
        </w:rPr>
        <w:t>dar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câțiva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pași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Pr="00DD3CF6">
        <w:rPr>
          <w:rFonts w:asciiTheme="majorHAnsi" w:hAnsiTheme="majorHAnsi"/>
          <w:color w:val="000000" w:themeColor="text1"/>
        </w:rPr>
        <w:t>parte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nisipoasă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care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organizată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cu </w:t>
      </w:r>
      <w:proofErr w:type="spellStart"/>
      <w:r w:rsidRPr="00DD3CF6">
        <w:rPr>
          <w:rFonts w:asciiTheme="majorHAnsi" w:hAnsiTheme="majorHAnsi"/>
          <w:color w:val="000000" w:themeColor="text1"/>
        </w:rPr>
        <w:t>șezlonguri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și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umbrele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pe care </w:t>
      </w:r>
      <w:proofErr w:type="spellStart"/>
      <w:r w:rsidRPr="00DD3CF6">
        <w:rPr>
          <w:rFonts w:asciiTheme="majorHAnsi" w:hAnsiTheme="majorHAnsi"/>
          <w:color w:val="000000" w:themeColor="text1"/>
        </w:rPr>
        <w:t>turiștii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le pot </w:t>
      </w:r>
      <w:proofErr w:type="spellStart"/>
      <w:r w:rsidRPr="00DD3CF6">
        <w:rPr>
          <w:rFonts w:asciiTheme="majorHAnsi" w:hAnsiTheme="majorHAnsi"/>
          <w:color w:val="000000" w:themeColor="text1"/>
        </w:rPr>
        <w:t>folosi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doar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comandând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o </w:t>
      </w:r>
      <w:proofErr w:type="spellStart"/>
      <w:r w:rsidRPr="00DD3CF6">
        <w:rPr>
          <w:rFonts w:asciiTheme="majorHAnsi" w:hAnsiTheme="majorHAnsi"/>
          <w:color w:val="000000" w:themeColor="text1"/>
        </w:rPr>
        <w:t>băutură</w:t>
      </w:r>
      <w:proofErr w:type="spellEnd"/>
      <w:r w:rsidRPr="00DD3CF6">
        <w:rPr>
          <w:rFonts w:asciiTheme="majorHAnsi" w:hAnsiTheme="majorHAnsi"/>
          <w:color w:val="000000" w:themeColor="text1"/>
        </w:rPr>
        <w:t>.</w:t>
      </w:r>
    </w:p>
    <w:p w14:paraId="5AFF6E1E" w14:textId="564EFA43" w:rsidR="001E4232" w:rsidRPr="00DD3CF6" w:rsidRDefault="00DD3CF6" w:rsidP="00DD3CF6">
      <w:pPr>
        <w:pStyle w:val="NoSpacing"/>
        <w:rPr>
          <w:rFonts w:asciiTheme="majorHAnsi" w:hAnsiTheme="majorHAnsi"/>
          <w:color w:val="000000" w:themeColor="text1"/>
        </w:rPr>
      </w:pPr>
      <w:r w:rsidRPr="00DD3CF6">
        <w:rPr>
          <w:rFonts w:asciiTheme="majorHAnsi" w:hAnsiTheme="majorHAnsi"/>
          <w:color w:val="000000" w:themeColor="text1"/>
        </w:rPr>
        <w:t xml:space="preserve">Ester Luxury </w:t>
      </w:r>
      <w:proofErr w:type="spellStart"/>
      <w:r>
        <w:rPr>
          <w:rFonts w:asciiTheme="majorHAnsi" w:hAnsiTheme="majorHAnsi"/>
          <w:color w:val="000000" w:themeColor="text1"/>
        </w:rPr>
        <w:t>ofera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nouă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camere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fără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bucătărie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. Una </w:t>
      </w:r>
      <w:proofErr w:type="spellStart"/>
      <w:r w:rsidRPr="00DD3CF6">
        <w:rPr>
          <w:rFonts w:asciiTheme="majorHAnsi" w:hAnsiTheme="majorHAnsi"/>
          <w:color w:val="000000" w:themeColor="text1"/>
        </w:rPr>
        <w:t>dintre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ele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este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la </w:t>
      </w:r>
      <w:proofErr w:type="spellStart"/>
      <w:r w:rsidRPr="00DD3CF6">
        <w:rPr>
          <w:rFonts w:asciiTheme="majorHAnsi" w:hAnsiTheme="majorHAnsi"/>
          <w:color w:val="000000" w:themeColor="text1"/>
        </w:rPr>
        <w:t>parter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Pr="00DD3CF6">
        <w:rPr>
          <w:rFonts w:asciiTheme="majorHAnsi" w:hAnsiTheme="majorHAnsi"/>
          <w:color w:val="000000" w:themeColor="text1"/>
        </w:rPr>
        <w:t>în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timp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toate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celelalte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sunt la </w:t>
      </w:r>
      <w:proofErr w:type="spellStart"/>
      <w:r w:rsidRPr="00DD3CF6">
        <w:rPr>
          <w:rFonts w:asciiTheme="majorHAnsi" w:hAnsiTheme="majorHAnsi"/>
          <w:color w:val="000000" w:themeColor="text1"/>
        </w:rPr>
        <w:t>primul</w:t>
      </w:r>
      <w:proofErr w:type="spellEnd"/>
      <w:r w:rsidRPr="00DD3CF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DD3CF6">
        <w:rPr>
          <w:rFonts w:asciiTheme="majorHAnsi" w:hAnsiTheme="majorHAnsi"/>
          <w:color w:val="000000" w:themeColor="text1"/>
        </w:rPr>
        <w:t>etaj</w:t>
      </w:r>
      <w:proofErr w:type="spellEnd"/>
      <w:r w:rsidRPr="00DD3CF6">
        <w:rPr>
          <w:rFonts w:asciiTheme="majorHAnsi" w:hAnsiTheme="majorHAnsi"/>
          <w:color w:val="000000" w:themeColor="text1"/>
        </w:rPr>
        <w:t>.</w:t>
      </w:r>
    </w:p>
    <w:p w14:paraId="0755BF42" w14:textId="64B6562C" w:rsidR="00131D05" w:rsidRDefault="00131D05" w:rsidP="00CA0F65">
      <w:pPr>
        <w:pStyle w:val="NoSpacing"/>
        <w:rPr>
          <w:noProof/>
        </w:rPr>
      </w:pPr>
    </w:p>
    <w:p w14:paraId="0DB87D10" w14:textId="760BA0B3" w:rsidR="00ED4786" w:rsidRPr="00E8439D" w:rsidRDefault="00793E92" w:rsidP="00CA0F65">
      <w:pPr>
        <w:pStyle w:val="NoSpacing"/>
        <w:rPr>
          <w:rFonts w:asciiTheme="majorHAnsi" w:hAnsiTheme="majorHAnsi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0160025" wp14:editId="60F91969">
            <wp:simplePos x="0" y="0"/>
            <wp:positionH relativeFrom="column">
              <wp:posOffset>-66675</wp:posOffset>
            </wp:positionH>
            <wp:positionV relativeFrom="paragraph">
              <wp:posOffset>2677795</wp:posOffset>
            </wp:positionV>
            <wp:extent cx="34194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40" y="21510"/>
                <wp:lineTo x="21540" y="0"/>
                <wp:lineTo x="0" y="0"/>
              </wp:wrapPolygon>
            </wp:wrapTight>
            <wp:docPr id="11" name="Picture 11" descr="https://nikana.gr/images/3613/ester-luxury-rooms-skala-potamia-thass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3613/ester-luxury-rooms-skala-potamia-thassos-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4FAEA16" wp14:editId="4F50ADE8">
            <wp:simplePos x="0" y="0"/>
            <wp:positionH relativeFrom="margin">
              <wp:posOffset>3409950</wp:posOffset>
            </wp:positionH>
            <wp:positionV relativeFrom="paragraph">
              <wp:posOffset>2678430</wp:posOffset>
            </wp:positionV>
            <wp:extent cx="34290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80" y="21510"/>
                <wp:lineTo x="21480" y="0"/>
                <wp:lineTo x="0" y="0"/>
              </wp:wrapPolygon>
            </wp:wrapTight>
            <wp:docPr id="12" name="Picture 12" descr="https://nikana.gr/images/3613/ester-luxury-rooms-skala-potamia-thasso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3613/ester-luxury-rooms-skala-potamia-thassos-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1D">
        <w:rPr>
          <w:noProof/>
        </w:rPr>
        <w:drawing>
          <wp:anchor distT="0" distB="0" distL="114300" distR="114300" simplePos="0" relativeHeight="251663360" behindDoc="1" locked="0" layoutInCell="1" allowOverlap="1" wp14:anchorId="56DF0571" wp14:editId="678B2AE2">
            <wp:simplePos x="0" y="0"/>
            <wp:positionH relativeFrom="margin">
              <wp:posOffset>3381375</wp:posOffset>
            </wp:positionH>
            <wp:positionV relativeFrom="paragraph">
              <wp:posOffset>278130</wp:posOffset>
            </wp:positionV>
            <wp:extent cx="3448050" cy="2353310"/>
            <wp:effectExtent l="0" t="0" r="0" b="8890"/>
            <wp:wrapTight wrapText="bothSides">
              <wp:wrapPolygon edited="0">
                <wp:start x="0" y="0"/>
                <wp:lineTo x="0" y="21507"/>
                <wp:lineTo x="21481" y="21507"/>
                <wp:lineTo x="2148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1D">
        <w:rPr>
          <w:noProof/>
        </w:rPr>
        <w:drawing>
          <wp:anchor distT="0" distB="0" distL="114300" distR="114300" simplePos="0" relativeHeight="251662336" behindDoc="1" locked="0" layoutInCell="1" allowOverlap="1" wp14:anchorId="18E6438E" wp14:editId="6FDC0A7C">
            <wp:simplePos x="0" y="0"/>
            <wp:positionH relativeFrom="column">
              <wp:posOffset>-66675</wp:posOffset>
            </wp:positionH>
            <wp:positionV relativeFrom="paragraph">
              <wp:posOffset>278130</wp:posOffset>
            </wp:positionV>
            <wp:extent cx="3400425" cy="2353310"/>
            <wp:effectExtent l="0" t="0" r="9525" b="8890"/>
            <wp:wrapTight wrapText="bothSides">
              <wp:wrapPolygon edited="0">
                <wp:start x="0" y="0"/>
                <wp:lineTo x="0" y="21507"/>
                <wp:lineTo x="21539" y="21507"/>
                <wp:lineTo x="21539" y="0"/>
                <wp:lineTo x="0" y="0"/>
              </wp:wrapPolygon>
            </wp:wrapTight>
            <wp:docPr id="3" name="Picture 3" descr="https://nikana.gr/images/3613/ester-luxury-rooms-skala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3613/ester-luxury-rooms-skala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E8439D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0D43F08F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CAEF1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E8439D" w:rsidRPr="00E8439D">
        <w:rPr>
          <w:rFonts w:asciiTheme="majorHAnsi" w:hAnsiTheme="majorHAnsi"/>
          <w:b/>
          <w:noProof/>
          <w:color w:val="0070C0"/>
        </w:rPr>
        <w:t>EASTER LUXURY ROOMS</w:t>
      </w:r>
      <w:r w:rsidR="00C31030" w:rsidRPr="00E8439D">
        <w:rPr>
          <w:rFonts w:asciiTheme="majorHAnsi" w:hAnsiTheme="majorHAnsi"/>
          <w:b/>
          <w:color w:val="0070C0"/>
        </w:rPr>
        <w:t xml:space="preserve"> –</w:t>
      </w:r>
      <w:r w:rsidR="00C31030" w:rsidRPr="00E8439D">
        <w:rPr>
          <w:rFonts w:asciiTheme="majorHAnsi" w:hAnsiTheme="majorHAnsi"/>
          <w:b/>
          <w:color w:val="0070C0"/>
          <w:lang w:val="ro-RO"/>
        </w:rPr>
        <w:t xml:space="preserve"> </w:t>
      </w:r>
      <w:r w:rsidR="00192D90" w:rsidRPr="00E8439D">
        <w:rPr>
          <w:rFonts w:asciiTheme="majorHAnsi" w:hAnsiTheme="majorHAnsi"/>
          <w:b/>
          <w:color w:val="0070C0"/>
          <w:lang w:val="ro-RO"/>
        </w:rPr>
        <w:t>SKALA P</w:t>
      </w:r>
      <w:r w:rsidR="00E8439D" w:rsidRPr="00E8439D">
        <w:rPr>
          <w:rFonts w:asciiTheme="majorHAnsi" w:hAnsiTheme="majorHAnsi"/>
          <w:b/>
          <w:color w:val="0070C0"/>
          <w:lang w:val="ro-RO"/>
        </w:rPr>
        <w:t>OTAMIA</w:t>
      </w:r>
      <w:r w:rsidR="00C31030" w:rsidRPr="00E8439D">
        <w:rPr>
          <w:rFonts w:asciiTheme="majorHAnsi" w:hAnsiTheme="majorHAnsi"/>
          <w:b/>
          <w:color w:val="0070C0"/>
          <w:lang w:val="ro-RO"/>
        </w:rPr>
        <w:t xml:space="preserve"> (INSULA THASSOS)</w:t>
      </w:r>
    </w:p>
    <w:p w14:paraId="76B52F98" w14:textId="382C220A" w:rsidR="00ED4786" w:rsidRDefault="00FE0293" w:rsidP="00ED4786">
      <w:pPr>
        <w:rPr>
          <w:noProof/>
        </w:rPr>
      </w:pPr>
      <w:r>
        <w:rPr>
          <w:noProof/>
        </w:rPr>
        <w:t xml:space="preserve">       </w:t>
      </w:r>
    </w:p>
    <w:p w14:paraId="35A1246A" w14:textId="3D40C635" w:rsidR="001B70AD" w:rsidRDefault="001B70AD" w:rsidP="00ED4786">
      <w:pPr>
        <w:rPr>
          <w:noProof/>
        </w:rPr>
      </w:pPr>
    </w:p>
    <w:p w14:paraId="0341648B" w14:textId="2CCF977A" w:rsidR="001B70AD" w:rsidRDefault="001B70AD" w:rsidP="00ED4786">
      <w:pPr>
        <w:rPr>
          <w:noProof/>
        </w:rPr>
      </w:pPr>
    </w:p>
    <w:p w14:paraId="70256671" w14:textId="6D8E56AE" w:rsidR="002D001E" w:rsidRDefault="002D001E" w:rsidP="00ED4786">
      <w:pPr>
        <w:rPr>
          <w:noProof/>
        </w:rPr>
      </w:pPr>
    </w:p>
    <w:p w14:paraId="3C288EC4" w14:textId="6E66345B" w:rsidR="002D001E" w:rsidRDefault="002D001E" w:rsidP="00ED4786">
      <w:pPr>
        <w:rPr>
          <w:noProof/>
        </w:rPr>
      </w:pPr>
    </w:p>
    <w:p w14:paraId="5BAB54A0" w14:textId="065936CB" w:rsidR="002D001E" w:rsidRDefault="002D001E" w:rsidP="00ED4786">
      <w:pPr>
        <w:rPr>
          <w:noProof/>
        </w:rPr>
      </w:pPr>
    </w:p>
    <w:p w14:paraId="3B31A6BA" w14:textId="5AA3FA10" w:rsidR="005B4107" w:rsidRDefault="005B4107" w:rsidP="00ED4786">
      <w:pPr>
        <w:rPr>
          <w:noProof/>
        </w:rPr>
      </w:pPr>
    </w:p>
    <w:p w14:paraId="402A70CC" w14:textId="21165569" w:rsidR="00493E1E" w:rsidRDefault="009D12AE" w:rsidP="00ED478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67CEB24D" wp14:editId="48FC2AC5">
            <wp:simplePos x="0" y="0"/>
            <wp:positionH relativeFrom="column">
              <wp:posOffset>3448050</wp:posOffset>
            </wp:positionH>
            <wp:positionV relativeFrom="paragraph">
              <wp:posOffset>4850130</wp:posOffset>
            </wp:positionV>
            <wp:extent cx="338137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9" y="21512"/>
                <wp:lineTo x="2153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B73">
        <w:rPr>
          <w:noProof/>
        </w:rPr>
        <w:drawing>
          <wp:anchor distT="0" distB="0" distL="114300" distR="114300" simplePos="0" relativeHeight="251670528" behindDoc="1" locked="0" layoutInCell="1" allowOverlap="1" wp14:anchorId="2E9661DB" wp14:editId="437A6186">
            <wp:simplePos x="0" y="0"/>
            <wp:positionH relativeFrom="margin">
              <wp:align>left</wp:align>
            </wp:positionH>
            <wp:positionV relativeFrom="paragraph">
              <wp:posOffset>4850130</wp:posOffset>
            </wp:positionV>
            <wp:extent cx="34004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39" y="21512"/>
                <wp:lineTo x="21539" y="0"/>
                <wp:lineTo x="0" y="0"/>
              </wp:wrapPolygon>
            </wp:wrapTight>
            <wp:docPr id="19" name="Picture 19" descr="https://nikana.gr/images/3613/ester-luxury-rooms-skala-potamia-thassos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3613/ester-luxury-rooms-skala-potamia-thassos-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A6E">
        <w:rPr>
          <w:noProof/>
        </w:rPr>
        <w:drawing>
          <wp:anchor distT="0" distB="0" distL="114300" distR="114300" simplePos="0" relativeHeight="251669504" behindDoc="1" locked="0" layoutInCell="1" allowOverlap="1" wp14:anchorId="11932472" wp14:editId="55FC19E6">
            <wp:simplePos x="0" y="0"/>
            <wp:positionH relativeFrom="column">
              <wp:posOffset>3448050</wp:posOffset>
            </wp:positionH>
            <wp:positionV relativeFrom="paragraph">
              <wp:posOffset>2430780</wp:posOffset>
            </wp:positionV>
            <wp:extent cx="33718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8" y="21513"/>
                <wp:lineTo x="21478" y="0"/>
                <wp:lineTo x="0" y="0"/>
              </wp:wrapPolygon>
            </wp:wrapTight>
            <wp:docPr id="18" name="Picture 18" descr="https://nikana.gr/images/3613/ester-luxury-rooms-skala-potamia-thasso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3613/ester-luxury-rooms-skala-potamia-thassos-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6AA">
        <w:rPr>
          <w:noProof/>
        </w:rPr>
        <w:drawing>
          <wp:anchor distT="0" distB="0" distL="114300" distR="114300" simplePos="0" relativeHeight="251668480" behindDoc="1" locked="0" layoutInCell="1" allowOverlap="1" wp14:anchorId="1E9C6AF7" wp14:editId="26A9AA6F">
            <wp:simplePos x="0" y="0"/>
            <wp:positionH relativeFrom="margin">
              <wp:align>left</wp:align>
            </wp:positionH>
            <wp:positionV relativeFrom="paragraph">
              <wp:posOffset>2431415</wp:posOffset>
            </wp:positionV>
            <wp:extent cx="340042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39" y="21513"/>
                <wp:lineTo x="21539" y="0"/>
                <wp:lineTo x="0" y="0"/>
              </wp:wrapPolygon>
            </wp:wrapTight>
            <wp:docPr id="16" name="Picture 16" descr="https://nikana.gr/images/3613/ester-luxury-rooms-skala-potamia-thasso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3613/ester-luxury-rooms-skala-potamia-thassos-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31D">
        <w:rPr>
          <w:noProof/>
        </w:rPr>
        <w:drawing>
          <wp:anchor distT="0" distB="0" distL="114300" distR="114300" simplePos="0" relativeHeight="251667456" behindDoc="1" locked="0" layoutInCell="1" allowOverlap="1" wp14:anchorId="745203A5" wp14:editId="7524FA77">
            <wp:simplePos x="0" y="0"/>
            <wp:positionH relativeFrom="column">
              <wp:posOffset>3448050</wp:posOffset>
            </wp:positionH>
            <wp:positionV relativeFrom="paragraph">
              <wp:posOffset>2540</wp:posOffset>
            </wp:positionV>
            <wp:extent cx="33718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8" y="21513"/>
                <wp:lineTo x="21478" y="0"/>
                <wp:lineTo x="0" y="0"/>
              </wp:wrapPolygon>
            </wp:wrapTight>
            <wp:docPr id="15" name="Picture 15" descr="https://nikana.gr/images/3613/ester-luxury-rooms-skala-potamia-thasso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3613/ester-luxury-rooms-skala-potamia-thassos-1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CD3">
        <w:rPr>
          <w:noProof/>
        </w:rPr>
        <w:drawing>
          <wp:anchor distT="0" distB="0" distL="114300" distR="114300" simplePos="0" relativeHeight="251666432" behindDoc="1" locked="0" layoutInCell="1" allowOverlap="1" wp14:anchorId="4FA2E75C" wp14:editId="652C722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3909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79" y="21513"/>
                <wp:lineTo x="21479" y="0"/>
                <wp:lineTo x="0" y="0"/>
              </wp:wrapPolygon>
            </wp:wrapTight>
            <wp:docPr id="14" name="Picture 14" descr="https://nikana.gr/images/3613/ester-luxury-rooms-skala-potamia-thasso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3613/ester-luxury-rooms-skala-potamia-thassos-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59360" w14:textId="77777777" w:rsidR="00A73C17" w:rsidRDefault="00A73C17" w:rsidP="00A73C17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33E91349" w14:textId="2BBC07AE" w:rsidR="00493E1E" w:rsidRDefault="00493E1E" w:rsidP="00A73C17">
      <w:pPr>
        <w:jc w:val="center"/>
        <w:rPr>
          <w:noProof/>
        </w:rPr>
      </w:pPr>
    </w:p>
    <w:p w14:paraId="61D20E6A" w14:textId="18352705" w:rsidR="001B70AD" w:rsidRDefault="001B70AD" w:rsidP="00ED4786">
      <w:pPr>
        <w:rPr>
          <w:noProof/>
        </w:rPr>
      </w:pPr>
    </w:p>
    <w:p w14:paraId="1261189E" w14:textId="4C8BE2B4" w:rsidR="000A4B9B" w:rsidRDefault="000A4B9B" w:rsidP="00ED4786"/>
    <w:sectPr w:rsidR="000A4B9B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7F4E3" w14:textId="77777777" w:rsidR="006E3726" w:rsidRDefault="006E3726" w:rsidP="00B61A44">
      <w:pPr>
        <w:spacing w:after="0" w:line="240" w:lineRule="auto"/>
      </w:pPr>
      <w:r>
        <w:separator/>
      </w:r>
    </w:p>
  </w:endnote>
  <w:endnote w:type="continuationSeparator" w:id="0">
    <w:p w14:paraId="553B650B" w14:textId="77777777" w:rsidR="006E3726" w:rsidRDefault="006E3726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301FB" w14:textId="77777777" w:rsidR="006E3726" w:rsidRDefault="006E3726" w:rsidP="00B61A44">
      <w:pPr>
        <w:spacing w:after="0" w:line="240" w:lineRule="auto"/>
      </w:pPr>
      <w:r>
        <w:separator/>
      </w:r>
    </w:p>
  </w:footnote>
  <w:footnote w:type="continuationSeparator" w:id="0">
    <w:p w14:paraId="3C096D4C" w14:textId="77777777" w:rsidR="006E3726" w:rsidRDefault="006E3726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4C46"/>
    <w:rsid w:val="00017EEB"/>
    <w:rsid w:val="000361E8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E73F9"/>
    <w:rsid w:val="000F4330"/>
    <w:rsid w:val="000F44D6"/>
    <w:rsid w:val="00101BB5"/>
    <w:rsid w:val="00102522"/>
    <w:rsid w:val="00110B33"/>
    <w:rsid w:val="001155BA"/>
    <w:rsid w:val="0012281C"/>
    <w:rsid w:val="001231D2"/>
    <w:rsid w:val="00124ED9"/>
    <w:rsid w:val="00131D05"/>
    <w:rsid w:val="001354D3"/>
    <w:rsid w:val="001412D9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2D90"/>
    <w:rsid w:val="0019418F"/>
    <w:rsid w:val="00194957"/>
    <w:rsid w:val="001A70F0"/>
    <w:rsid w:val="001B164D"/>
    <w:rsid w:val="001B4563"/>
    <w:rsid w:val="001B70AD"/>
    <w:rsid w:val="001B7F9B"/>
    <w:rsid w:val="001C101A"/>
    <w:rsid w:val="001C5EEF"/>
    <w:rsid w:val="001C66DA"/>
    <w:rsid w:val="001D146D"/>
    <w:rsid w:val="001D70DC"/>
    <w:rsid w:val="001E1A6E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2B3B"/>
    <w:rsid w:val="00235759"/>
    <w:rsid w:val="002619CF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6862"/>
    <w:rsid w:val="002B725C"/>
    <w:rsid w:val="002C43DC"/>
    <w:rsid w:val="002C6BE9"/>
    <w:rsid w:val="002C7D78"/>
    <w:rsid w:val="002C7FB0"/>
    <w:rsid w:val="002D001E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27D46"/>
    <w:rsid w:val="00327F8E"/>
    <w:rsid w:val="0033063D"/>
    <w:rsid w:val="003364A7"/>
    <w:rsid w:val="00340B0C"/>
    <w:rsid w:val="003472A3"/>
    <w:rsid w:val="003477D2"/>
    <w:rsid w:val="00353A34"/>
    <w:rsid w:val="00355E20"/>
    <w:rsid w:val="0036082B"/>
    <w:rsid w:val="00360FBB"/>
    <w:rsid w:val="00372DFB"/>
    <w:rsid w:val="00373F21"/>
    <w:rsid w:val="003746DC"/>
    <w:rsid w:val="003825F4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B50C3"/>
    <w:rsid w:val="003C0E7D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5AB7"/>
    <w:rsid w:val="00407B15"/>
    <w:rsid w:val="00416611"/>
    <w:rsid w:val="004177D3"/>
    <w:rsid w:val="004206C3"/>
    <w:rsid w:val="00420ADF"/>
    <w:rsid w:val="00422C49"/>
    <w:rsid w:val="004233DF"/>
    <w:rsid w:val="0042364F"/>
    <w:rsid w:val="004316F6"/>
    <w:rsid w:val="0046049E"/>
    <w:rsid w:val="00461033"/>
    <w:rsid w:val="00461F17"/>
    <w:rsid w:val="004679AD"/>
    <w:rsid w:val="00467D17"/>
    <w:rsid w:val="00470831"/>
    <w:rsid w:val="00487F9F"/>
    <w:rsid w:val="00493E1E"/>
    <w:rsid w:val="004978C5"/>
    <w:rsid w:val="004A4F6B"/>
    <w:rsid w:val="004A5807"/>
    <w:rsid w:val="004B03C0"/>
    <w:rsid w:val="004B10BE"/>
    <w:rsid w:val="004B2989"/>
    <w:rsid w:val="004B6182"/>
    <w:rsid w:val="004C560C"/>
    <w:rsid w:val="004C5796"/>
    <w:rsid w:val="004D51E0"/>
    <w:rsid w:val="004E0B3F"/>
    <w:rsid w:val="004E3BEB"/>
    <w:rsid w:val="004E6168"/>
    <w:rsid w:val="004F54D8"/>
    <w:rsid w:val="00501B4B"/>
    <w:rsid w:val="00506530"/>
    <w:rsid w:val="00506DD8"/>
    <w:rsid w:val="00510A50"/>
    <w:rsid w:val="00513A29"/>
    <w:rsid w:val="00513E1F"/>
    <w:rsid w:val="00514BE7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647B3"/>
    <w:rsid w:val="00580868"/>
    <w:rsid w:val="00581369"/>
    <w:rsid w:val="00582254"/>
    <w:rsid w:val="00585249"/>
    <w:rsid w:val="005A0D07"/>
    <w:rsid w:val="005A311D"/>
    <w:rsid w:val="005B4107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56AA"/>
    <w:rsid w:val="00626E34"/>
    <w:rsid w:val="00633910"/>
    <w:rsid w:val="00634A4B"/>
    <w:rsid w:val="00636F19"/>
    <w:rsid w:val="006502F0"/>
    <w:rsid w:val="006502F7"/>
    <w:rsid w:val="006541DA"/>
    <w:rsid w:val="006567BB"/>
    <w:rsid w:val="00667D55"/>
    <w:rsid w:val="006744E5"/>
    <w:rsid w:val="00692383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726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643C3"/>
    <w:rsid w:val="0077474B"/>
    <w:rsid w:val="00780BCA"/>
    <w:rsid w:val="0078554C"/>
    <w:rsid w:val="00792DFA"/>
    <w:rsid w:val="00793E92"/>
    <w:rsid w:val="007B43A6"/>
    <w:rsid w:val="007C37A7"/>
    <w:rsid w:val="007D2056"/>
    <w:rsid w:val="00805CA9"/>
    <w:rsid w:val="00805CC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50CC"/>
    <w:rsid w:val="008A6A67"/>
    <w:rsid w:val="008A779C"/>
    <w:rsid w:val="008B29E7"/>
    <w:rsid w:val="008B33EA"/>
    <w:rsid w:val="008C51CD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322"/>
    <w:rsid w:val="0093548B"/>
    <w:rsid w:val="009443B2"/>
    <w:rsid w:val="00944D60"/>
    <w:rsid w:val="0094584C"/>
    <w:rsid w:val="00957A05"/>
    <w:rsid w:val="00967E54"/>
    <w:rsid w:val="0097154C"/>
    <w:rsid w:val="00972B71"/>
    <w:rsid w:val="00975460"/>
    <w:rsid w:val="0098330B"/>
    <w:rsid w:val="009A2F37"/>
    <w:rsid w:val="009A3251"/>
    <w:rsid w:val="009A7A3B"/>
    <w:rsid w:val="009B30AB"/>
    <w:rsid w:val="009B3B5D"/>
    <w:rsid w:val="009B4CD3"/>
    <w:rsid w:val="009C2AD3"/>
    <w:rsid w:val="009D0677"/>
    <w:rsid w:val="009D12AE"/>
    <w:rsid w:val="009D5559"/>
    <w:rsid w:val="009D643A"/>
    <w:rsid w:val="009D7640"/>
    <w:rsid w:val="009E20B6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615A"/>
    <w:rsid w:val="00A264C7"/>
    <w:rsid w:val="00A27B6E"/>
    <w:rsid w:val="00A355BC"/>
    <w:rsid w:val="00A44F1A"/>
    <w:rsid w:val="00A47197"/>
    <w:rsid w:val="00A50D3A"/>
    <w:rsid w:val="00A51145"/>
    <w:rsid w:val="00A57D73"/>
    <w:rsid w:val="00A6533E"/>
    <w:rsid w:val="00A66783"/>
    <w:rsid w:val="00A73C17"/>
    <w:rsid w:val="00A74CFE"/>
    <w:rsid w:val="00A8116B"/>
    <w:rsid w:val="00A87B65"/>
    <w:rsid w:val="00A92237"/>
    <w:rsid w:val="00A96F3D"/>
    <w:rsid w:val="00AA3A99"/>
    <w:rsid w:val="00AA43D3"/>
    <w:rsid w:val="00AA4AC8"/>
    <w:rsid w:val="00AA56B1"/>
    <w:rsid w:val="00AC5460"/>
    <w:rsid w:val="00AD28A9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2F4"/>
    <w:rsid w:val="00B63D2C"/>
    <w:rsid w:val="00B70572"/>
    <w:rsid w:val="00B97217"/>
    <w:rsid w:val="00BA2D86"/>
    <w:rsid w:val="00BB0959"/>
    <w:rsid w:val="00BB5B2C"/>
    <w:rsid w:val="00BD096B"/>
    <w:rsid w:val="00BD2B4B"/>
    <w:rsid w:val="00BD3D42"/>
    <w:rsid w:val="00BD736E"/>
    <w:rsid w:val="00BE49B8"/>
    <w:rsid w:val="00BF09BC"/>
    <w:rsid w:val="00BF2343"/>
    <w:rsid w:val="00C02459"/>
    <w:rsid w:val="00C056D3"/>
    <w:rsid w:val="00C108DF"/>
    <w:rsid w:val="00C15948"/>
    <w:rsid w:val="00C1733D"/>
    <w:rsid w:val="00C208F0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2320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4727"/>
    <w:rsid w:val="00D15FDA"/>
    <w:rsid w:val="00D31ACD"/>
    <w:rsid w:val="00D40CE5"/>
    <w:rsid w:val="00D44F54"/>
    <w:rsid w:val="00D54274"/>
    <w:rsid w:val="00D57690"/>
    <w:rsid w:val="00D6077B"/>
    <w:rsid w:val="00D62C2C"/>
    <w:rsid w:val="00D775DE"/>
    <w:rsid w:val="00D814F8"/>
    <w:rsid w:val="00D8752C"/>
    <w:rsid w:val="00D87D66"/>
    <w:rsid w:val="00DA46D0"/>
    <w:rsid w:val="00DB20D0"/>
    <w:rsid w:val="00DC0BFB"/>
    <w:rsid w:val="00DC0DDC"/>
    <w:rsid w:val="00DD10FB"/>
    <w:rsid w:val="00DD3CF6"/>
    <w:rsid w:val="00DD4266"/>
    <w:rsid w:val="00DD5805"/>
    <w:rsid w:val="00DD591A"/>
    <w:rsid w:val="00DD6DEB"/>
    <w:rsid w:val="00DD7D57"/>
    <w:rsid w:val="00DE5B9C"/>
    <w:rsid w:val="00E022EC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439D"/>
    <w:rsid w:val="00E85C54"/>
    <w:rsid w:val="00E902C3"/>
    <w:rsid w:val="00E90A35"/>
    <w:rsid w:val="00E92764"/>
    <w:rsid w:val="00E93F7C"/>
    <w:rsid w:val="00E9409F"/>
    <w:rsid w:val="00EA420B"/>
    <w:rsid w:val="00EB743D"/>
    <w:rsid w:val="00ED1DA4"/>
    <w:rsid w:val="00ED4786"/>
    <w:rsid w:val="00EF1E39"/>
    <w:rsid w:val="00EF498D"/>
    <w:rsid w:val="00F00980"/>
    <w:rsid w:val="00F03BBD"/>
    <w:rsid w:val="00F15071"/>
    <w:rsid w:val="00F150C9"/>
    <w:rsid w:val="00F17BCD"/>
    <w:rsid w:val="00F27B73"/>
    <w:rsid w:val="00F3431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96DC7"/>
    <w:rsid w:val="00FA3799"/>
    <w:rsid w:val="00FA49D7"/>
    <w:rsid w:val="00FB02FD"/>
    <w:rsid w:val="00FB1A78"/>
    <w:rsid w:val="00FB2AAC"/>
    <w:rsid w:val="00FB4B75"/>
    <w:rsid w:val="00FC17BA"/>
    <w:rsid w:val="00FC251D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350</cp:revision>
  <cp:lastPrinted>2019-03-22T11:06:00Z</cp:lastPrinted>
  <dcterms:created xsi:type="dcterms:W3CDTF">2019-05-13T13:27:00Z</dcterms:created>
  <dcterms:modified xsi:type="dcterms:W3CDTF">2021-03-19T10:54:00Z</dcterms:modified>
</cp:coreProperties>
</file>