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EBF2" w14:textId="77777777" w:rsidR="0015450C" w:rsidRPr="0015450C" w:rsidRDefault="0015450C" w:rsidP="00B728C6">
      <w:pPr>
        <w:shd w:val="clear" w:color="auto" w:fill="FFFFFF"/>
        <w:spacing w:after="0" w:line="240" w:lineRule="auto"/>
        <w:outlineLvl w:val="0"/>
        <w:rPr>
          <w:rFonts w:cstheme="minorHAnsi"/>
          <w:b/>
          <w:bCs/>
          <w:kern w:val="36"/>
          <w:sz w:val="24"/>
          <w:szCs w:val="24"/>
          <w:lang w:val="ro"/>
        </w:rPr>
      </w:pPr>
    </w:p>
    <w:p w14:paraId="2D34D539" w14:textId="77777777" w:rsidR="0015450C" w:rsidRPr="0015450C" w:rsidRDefault="0015450C" w:rsidP="00B728C6">
      <w:pPr>
        <w:shd w:val="clear" w:color="auto" w:fill="FFFFFF"/>
        <w:spacing w:after="0" w:line="240" w:lineRule="auto"/>
        <w:outlineLvl w:val="0"/>
        <w:rPr>
          <w:rFonts w:cstheme="minorHAnsi"/>
          <w:b/>
          <w:bCs/>
          <w:kern w:val="36"/>
          <w:sz w:val="24"/>
          <w:szCs w:val="24"/>
          <w:lang w:val="ro"/>
        </w:rPr>
      </w:pPr>
    </w:p>
    <w:p w14:paraId="468E384C" w14:textId="452D357F" w:rsidR="00030E4B" w:rsidRPr="00C356D1" w:rsidRDefault="0015450C" w:rsidP="00B728C6">
      <w:pPr>
        <w:shd w:val="clear" w:color="auto" w:fill="FFFFFF"/>
        <w:spacing w:after="0" w:line="240" w:lineRule="auto"/>
        <w:outlineLvl w:val="0"/>
        <w:rPr>
          <w:rFonts w:eastAsia="Times New Roman" w:cstheme="minorHAnsi"/>
          <w:b/>
          <w:bCs/>
          <w:color w:val="4F81BD" w:themeColor="accent1"/>
          <w:kern w:val="36"/>
          <w:sz w:val="32"/>
          <w:szCs w:val="32"/>
          <w:lang w:val="it-IT"/>
        </w:rPr>
      </w:pPr>
      <w:r w:rsidRPr="00C356D1">
        <w:rPr>
          <w:rFonts w:cstheme="minorHAnsi"/>
          <w:b/>
          <w:bCs/>
          <w:color w:val="4F81BD" w:themeColor="accent1"/>
          <w:kern w:val="36"/>
          <w:sz w:val="32"/>
          <w:szCs w:val="32"/>
          <w:lang w:val="ro"/>
        </w:rPr>
        <w:t>Excursie de o zi la Salina Ocnele Mari</w:t>
      </w:r>
    </w:p>
    <w:p w14:paraId="261B1C61" w14:textId="39C7573A" w:rsidR="009234A5" w:rsidRPr="0015450C" w:rsidRDefault="003051B1" w:rsidP="00B728C6">
      <w:pPr>
        <w:shd w:val="clear" w:color="auto" w:fill="FFFFFF"/>
        <w:spacing w:after="0" w:line="240" w:lineRule="auto"/>
        <w:outlineLvl w:val="0"/>
        <w:rPr>
          <w:rFonts w:eastAsia="Times New Roman" w:cstheme="minorHAnsi"/>
          <w:b/>
          <w:bCs/>
          <w:kern w:val="36"/>
          <w:sz w:val="24"/>
          <w:szCs w:val="24"/>
          <w:lang w:val="it-IT"/>
        </w:rPr>
      </w:pPr>
      <w:r w:rsidRPr="0015450C">
        <w:rPr>
          <w:rFonts w:eastAsia="Times New Roman" w:cstheme="minorHAnsi"/>
          <w:b/>
          <w:bCs/>
          <w:kern w:val="36"/>
          <w:sz w:val="24"/>
          <w:szCs w:val="24"/>
          <w:lang w:val="it-IT"/>
        </w:rPr>
        <w:t xml:space="preserve"> </w:t>
      </w:r>
      <w:r w:rsidR="00030E4B" w:rsidRPr="0015450C">
        <w:rPr>
          <w:rFonts w:eastAsia="Times New Roman" w:cstheme="minorHAnsi"/>
          <w:b/>
          <w:bCs/>
          <w:kern w:val="36"/>
          <w:sz w:val="24"/>
          <w:szCs w:val="24"/>
          <w:lang w:val="it-IT"/>
        </w:rPr>
        <w:t xml:space="preserve">   </w:t>
      </w:r>
      <w:r w:rsidR="0015450C" w:rsidRPr="0015450C">
        <w:rPr>
          <w:rFonts w:cstheme="minorHAnsi"/>
          <w:noProof/>
          <w:sz w:val="24"/>
          <w:szCs w:val="24"/>
        </w:rPr>
        <w:drawing>
          <wp:inline distT="0" distB="0" distL="0" distR="0" wp14:anchorId="2F6A2EE7" wp14:editId="74313F4A">
            <wp:extent cx="5943600" cy="3569462"/>
            <wp:effectExtent l="0" t="0" r="0" b="0"/>
            <wp:docPr id="2" name="Imagine 2" descr="salina-ocnele-mari-valcea - Hotel DadaTerm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ina-ocnele-mari-valcea - Hotel DadaTermal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569462"/>
                    </a:xfrm>
                    <a:prstGeom prst="rect">
                      <a:avLst/>
                    </a:prstGeom>
                    <a:noFill/>
                    <a:ln>
                      <a:noFill/>
                    </a:ln>
                  </pic:spPr>
                </pic:pic>
              </a:graphicData>
            </a:graphic>
          </wp:inline>
        </w:drawing>
      </w:r>
      <w:r w:rsidR="00030E4B" w:rsidRPr="0015450C">
        <w:rPr>
          <w:rFonts w:eastAsia="Times New Roman" w:cstheme="minorHAnsi"/>
          <w:b/>
          <w:bCs/>
          <w:kern w:val="36"/>
          <w:sz w:val="24"/>
          <w:szCs w:val="24"/>
          <w:lang w:val="it-IT"/>
        </w:rPr>
        <w:t xml:space="preserve">     </w:t>
      </w:r>
    </w:p>
    <w:tbl>
      <w:tblPr>
        <w:tblStyle w:val="Tabelgril4-Accentuare6"/>
        <w:tblW w:w="9351" w:type="dxa"/>
        <w:jc w:val="center"/>
        <w:tblInd w:w="0" w:type="dxa"/>
        <w:tblLook w:val="04A0" w:firstRow="1" w:lastRow="0" w:firstColumn="1" w:lastColumn="0" w:noHBand="0" w:noVBand="1"/>
      </w:tblPr>
      <w:tblGrid>
        <w:gridCol w:w="2604"/>
        <w:gridCol w:w="2549"/>
        <w:gridCol w:w="4198"/>
      </w:tblGrid>
      <w:tr w:rsidR="00030E4B" w:rsidRPr="0015450C" w14:paraId="722D5C8F" w14:textId="77777777" w:rsidTr="0015450C">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2604" w:type="dxa"/>
            <w:hideMark/>
          </w:tcPr>
          <w:p w14:paraId="09E4E277" w14:textId="77777777" w:rsidR="00030E4B" w:rsidRPr="0015450C" w:rsidRDefault="00030E4B">
            <w:pPr>
              <w:tabs>
                <w:tab w:val="left" w:pos="1260"/>
              </w:tabs>
              <w:spacing w:after="120"/>
              <w:jc w:val="center"/>
              <w:rPr>
                <w:rFonts w:cstheme="minorHAnsi"/>
                <w:sz w:val="24"/>
                <w:szCs w:val="24"/>
              </w:rPr>
            </w:pPr>
            <w:r w:rsidRPr="0015450C">
              <w:rPr>
                <w:rFonts w:cstheme="minorHAnsi"/>
                <w:sz w:val="24"/>
                <w:szCs w:val="24"/>
              </w:rPr>
              <w:t>PERIOADA</w:t>
            </w:r>
          </w:p>
        </w:tc>
        <w:tc>
          <w:tcPr>
            <w:tcW w:w="2549" w:type="dxa"/>
            <w:hideMark/>
          </w:tcPr>
          <w:p w14:paraId="2CD09A17" w14:textId="77777777" w:rsidR="00030E4B" w:rsidRPr="0015450C" w:rsidRDefault="00030E4B">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5450C">
              <w:rPr>
                <w:rFonts w:cstheme="minorHAnsi"/>
                <w:sz w:val="24"/>
                <w:szCs w:val="24"/>
              </w:rPr>
              <w:t>NR. NOPTI</w:t>
            </w:r>
          </w:p>
        </w:tc>
        <w:tc>
          <w:tcPr>
            <w:tcW w:w="4198" w:type="dxa"/>
            <w:hideMark/>
          </w:tcPr>
          <w:p w14:paraId="59B43A4C" w14:textId="77777777" w:rsidR="00030E4B" w:rsidRPr="0015450C" w:rsidRDefault="00030E4B">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5450C">
              <w:rPr>
                <w:rFonts w:cstheme="minorHAnsi"/>
                <w:sz w:val="24"/>
                <w:szCs w:val="24"/>
              </w:rPr>
              <w:t xml:space="preserve">TARIF </w:t>
            </w:r>
          </w:p>
        </w:tc>
      </w:tr>
      <w:tr w:rsidR="00030E4B" w:rsidRPr="0015450C" w14:paraId="7863140C" w14:textId="77777777" w:rsidTr="0015450C">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260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144C9D1" w14:textId="3F98A64D" w:rsidR="00030E4B" w:rsidRPr="0015450C" w:rsidRDefault="00C356D1">
            <w:pPr>
              <w:tabs>
                <w:tab w:val="left" w:pos="1260"/>
              </w:tabs>
              <w:spacing w:after="120"/>
              <w:rPr>
                <w:rFonts w:cstheme="minorHAnsi"/>
                <w:b w:val="0"/>
                <w:sz w:val="24"/>
                <w:szCs w:val="24"/>
              </w:rPr>
            </w:pPr>
            <w:r>
              <w:rPr>
                <w:rFonts w:cstheme="minorHAnsi"/>
                <w:b w:val="0"/>
                <w:sz w:val="24"/>
                <w:szCs w:val="24"/>
              </w:rPr>
              <w:t xml:space="preserve">        </w:t>
            </w:r>
            <w:r w:rsidR="00722AC1" w:rsidRPr="0015450C">
              <w:rPr>
                <w:rFonts w:cstheme="minorHAnsi"/>
                <w:b w:val="0"/>
                <w:sz w:val="24"/>
                <w:szCs w:val="24"/>
              </w:rPr>
              <w:t>01-31.10.2021</w:t>
            </w:r>
          </w:p>
        </w:tc>
        <w:tc>
          <w:tcPr>
            <w:tcW w:w="254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6FF381B" w14:textId="6742449C" w:rsidR="00030E4B" w:rsidRPr="0015450C" w:rsidRDefault="00722AC1">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5450C">
              <w:rPr>
                <w:rFonts w:cstheme="minorHAnsi"/>
                <w:sz w:val="24"/>
                <w:szCs w:val="24"/>
              </w:rPr>
              <w:t>1 ZI</w:t>
            </w:r>
          </w:p>
        </w:tc>
        <w:tc>
          <w:tcPr>
            <w:tcW w:w="41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18185434" w14:textId="72E3C46D" w:rsidR="00030E4B" w:rsidRPr="0015450C" w:rsidRDefault="00C356D1" w:rsidP="00C356D1">
            <w:pPr>
              <w:tabs>
                <w:tab w:val="left" w:pos="1260"/>
              </w:tabs>
              <w:spacing w:after="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                  1</w:t>
            </w:r>
            <w:r w:rsidR="00EB49A8">
              <w:rPr>
                <w:rFonts w:cstheme="minorHAnsi"/>
                <w:sz w:val="24"/>
                <w:szCs w:val="24"/>
              </w:rPr>
              <w:t>2</w:t>
            </w:r>
            <w:r>
              <w:rPr>
                <w:rFonts w:cstheme="minorHAnsi"/>
                <w:sz w:val="24"/>
                <w:szCs w:val="24"/>
              </w:rPr>
              <w:t>0</w:t>
            </w:r>
            <w:r w:rsidR="00722AC1" w:rsidRPr="0015450C">
              <w:rPr>
                <w:rFonts w:cstheme="minorHAnsi"/>
                <w:sz w:val="24"/>
                <w:szCs w:val="24"/>
              </w:rPr>
              <w:t xml:space="preserve"> RON/PERSOANA</w:t>
            </w:r>
          </w:p>
        </w:tc>
      </w:tr>
    </w:tbl>
    <w:p w14:paraId="004144AF" w14:textId="77777777" w:rsidR="0015450C" w:rsidRDefault="0015450C" w:rsidP="00B728C6">
      <w:pPr>
        <w:shd w:val="clear" w:color="auto" w:fill="FFFFFF"/>
        <w:spacing w:after="0" w:line="240" w:lineRule="auto"/>
        <w:outlineLvl w:val="0"/>
        <w:rPr>
          <w:rFonts w:cstheme="minorHAnsi"/>
          <w:b/>
          <w:bCs/>
          <w:color w:val="4F81BD" w:themeColor="accent1"/>
          <w:sz w:val="24"/>
          <w:szCs w:val="24"/>
          <w:shd w:val="clear" w:color="auto" w:fill="FFFFFF"/>
          <w:lang w:val="it-IT"/>
        </w:rPr>
      </w:pPr>
    </w:p>
    <w:p w14:paraId="746BFDD3" w14:textId="6DF58D79" w:rsidR="0015450C" w:rsidRDefault="0015450C" w:rsidP="00B728C6">
      <w:pPr>
        <w:shd w:val="clear" w:color="auto" w:fill="FFFFFF"/>
        <w:spacing w:after="0" w:line="240" w:lineRule="auto"/>
        <w:outlineLvl w:val="0"/>
        <w:rPr>
          <w:rFonts w:cstheme="minorHAnsi"/>
          <w:color w:val="333333"/>
          <w:sz w:val="24"/>
          <w:szCs w:val="24"/>
          <w:lang w:val="it-IT"/>
        </w:rPr>
      </w:pPr>
      <w:r w:rsidRPr="0015450C">
        <w:rPr>
          <w:rFonts w:cstheme="minorHAnsi"/>
          <w:b/>
          <w:bCs/>
          <w:color w:val="4F81BD" w:themeColor="accent1"/>
          <w:sz w:val="24"/>
          <w:szCs w:val="24"/>
          <w:shd w:val="clear" w:color="auto" w:fill="FFFFFF"/>
          <w:lang w:val="it-IT"/>
        </w:rPr>
        <w:t>Pretul include:</w:t>
      </w:r>
    </w:p>
    <w:p w14:paraId="6F3540D1" w14:textId="6F4519FD" w:rsidR="0015450C" w:rsidRDefault="0015450C" w:rsidP="00B728C6">
      <w:pPr>
        <w:shd w:val="clear" w:color="auto" w:fill="FFFFFF"/>
        <w:spacing w:after="0" w:line="240" w:lineRule="auto"/>
        <w:outlineLvl w:val="0"/>
        <w:rPr>
          <w:rFonts w:cstheme="minorHAnsi"/>
          <w:color w:val="333333"/>
          <w:sz w:val="24"/>
          <w:szCs w:val="24"/>
          <w:lang w:val="it-IT"/>
        </w:rPr>
      </w:pPr>
      <w:r w:rsidRPr="0015450C">
        <w:rPr>
          <w:rFonts w:cstheme="minorHAnsi"/>
          <w:color w:val="333333"/>
          <w:sz w:val="24"/>
          <w:szCs w:val="24"/>
          <w:shd w:val="clear" w:color="auto" w:fill="FFFFFF"/>
          <w:lang w:val="it-IT"/>
        </w:rPr>
        <w:t>-Transport autocar clasificat intern si international, </w:t>
      </w:r>
      <w:r w:rsidRPr="0015450C">
        <w:rPr>
          <w:rFonts w:cstheme="minorHAnsi"/>
          <w:color w:val="333333"/>
          <w:sz w:val="24"/>
          <w:szCs w:val="24"/>
          <w:lang w:val="it-IT"/>
        </w:rPr>
        <w:br/>
      </w:r>
      <w:r w:rsidRPr="0015450C">
        <w:rPr>
          <w:rFonts w:cstheme="minorHAnsi"/>
          <w:color w:val="333333"/>
          <w:sz w:val="24"/>
          <w:szCs w:val="24"/>
          <w:shd w:val="clear" w:color="auto" w:fill="FFFFFF"/>
          <w:lang w:val="it-IT"/>
        </w:rPr>
        <w:t>-ghid de turism atestat.</w:t>
      </w:r>
      <w:r w:rsidRPr="0015450C">
        <w:rPr>
          <w:rFonts w:cstheme="minorHAnsi"/>
          <w:color w:val="333333"/>
          <w:sz w:val="24"/>
          <w:szCs w:val="24"/>
          <w:lang w:val="it-IT"/>
        </w:rPr>
        <w:br/>
      </w:r>
      <w:r w:rsidRPr="0015450C">
        <w:rPr>
          <w:rFonts w:cstheme="minorHAnsi"/>
          <w:color w:val="333333"/>
          <w:sz w:val="24"/>
          <w:szCs w:val="24"/>
          <w:lang w:val="it-IT"/>
        </w:rPr>
        <w:br/>
      </w:r>
      <w:r w:rsidRPr="0015450C">
        <w:rPr>
          <w:rFonts w:cstheme="minorHAnsi"/>
          <w:b/>
          <w:bCs/>
          <w:color w:val="4F81BD" w:themeColor="accent1"/>
          <w:sz w:val="24"/>
          <w:szCs w:val="24"/>
          <w:shd w:val="clear" w:color="auto" w:fill="FFFFFF"/>
          <w:lang w:val="it-IT"/>
        </w:rPr>
        <w:t>Pretul nu include:</w:t>
      </w:r>
      <w:r w:rsidRPr="0015450C">
        <w:rPr>
          <w:rFonts w:cstheme="minorHAnsi"/>
          <w:color w:val="4F81BD" w:themeColor="accent1"/>
          <w:sz w:val="24"/>
          <w:szCs w:val="24"/>
          <w:shd w:val="clear" w:color="auto" w:fill="FFFFFF"/>
          <w:lang w:val="it-IT"/>
        </w:rPr>
        <w:t>  </w:t>
      </w:r>
    </w:p>
    <w:p w14:paraId="5876B755" w14:textId="6601D494" w:rsidR="00030E4B" w:rsidRPr="0015450C" w:rsidRDefault="0015450C" w:rsidP="00B728C6">
      <w:pPr>
        <w:shd w:val="clear" w:color="auto" w:fill="FFFFFF"/>
        <w:spacing w:after="0" w:line="240" w:lineRule="auto"/>
        <w:outlineLvl w:val="0"/>
        <w:rPr>
          <w:rFonts w:eastAsia="Times New Roman" w:cstheme="minorHAnsi"/>
          <w:b/>
          <w:bCs/>
          <w:kern w:val="36"/>
          <w:sz w:val="24"/>
          <w:szCs w:val="24"/>
          <w:lang w:val="it-IT"/>
        </w:rPr>
      </w:pPr>
      <w:r w:rsidRPr="0015450C">
        <w:rPr>
          <w:rFonts w:cstheme="minorHAnsi"/>
          <w:color w:val="333333"/>
          <w:sz w:val="24"/>
          <w:szCs w:val="24"/>
          <w:shd w:val="clear" w:color="auto" w:fill="FFFFFF"/>
          <w:lang w:val="it-IT"/>
        </w:rPr>
        <w:t>-cheltuieli personale; </w:t>
      </w:r>
      <w:r w:rsidRPr="0015450C">
        <w:rPr>
          <w:rFonts w:cstheme="minorHAnsi"/>
          <w:color w:val="333333"/>
          <w:sz w:val="24"/>
          <w:szCs w:val="24"/>
          <w:lang w:val="it-IT"/>
        </w:rPr>
        <w:br/>
      </w:r>
      <w:r w:rsidRPr="0015450C">
        <w:rPr>
          <w:rFonts w:cstheme="minorHAnsi"/>
          <w:color w:val="333333"/>
          <w:sz w:val="24"/>
          <w:szCs w:val="24"/>
          <w:shd w:val="clear" w:color="auto" w:fill="FFFFFF"/>
          <w:lang w:val="it-IT"/>
        </w:rPr>
        <w:t>-intrare Salina Ocnele Mari: 22 lei / adult, 15 lei / elev, student, 17 lei / pensionar, Complexul Muzeal Maldaresti - 5 lei / pers + 10 lei / grup taxa de ghidaj etc.</w:t>
      </w:r>
    </w:p>
    <w:p w14:paraId="111083BC" w14:textId="77777777" w:rsidR="00C356D1" w:rsidRDefault="00C356D1" w:rsidP="00B728C6">
      <w:pPr>
        <w:shd w:val="clear" w:color="auto" w:fill="FFFFFF"/>
        <w:spacing w:after="0" w:line="240" w:lineRule="auto"/>
        <w:outlineLvl w:val="0"/>
        <w:rPr>
          <w:rFonts w:cstheme="minorHAnsi"/>
          <w:color w:val="333333"/>
          <w:sz w:val="24"/>
          <w:szCs w:val="24"/>
          <w:shd w:val="clear" w:color="auto" w:fill="FFFFFF"/>
          <w:lang w:val="it-IT"/>
        </w:rPr>
      </w:pPr>
    </w:p>
    <w:p w14:paraId="6FC2C998" w14:textId="4902F226" w:rsidR="0015450C" w:rsidRDefault="0015450C" w:rsidP="00B728C6">
      <w:pPr>
        <w:shd w:val="clear" w:color="auto" w:fill="FFFFFF"/>
        <w:spacing w:after="0" w:line="240" w:lineRule="auto"/>
        <w:outlineLvl w:val="0"/>
        <w:rPr>
          <w:rFonts w:cstheme="minorHAnsi"/>
          <w:color w:val="333333"/>
          <w:sz w:val="24"/>
          <w:szCs w:val="24"/>
          <w:shd w:val="clear" w:color="auto" w:fill="FFFFFF"/>
          <w:lang w:val="it-IT"/>
        </w:rPr>
      </w:pPr>
      <w:r w:rsidRPr="0015450C">
        <w:rPr>
          <w:rFonts w:cstheme="minorHAnsi"/>
          <w:color w:val="333333"/>
          <w:sz w:val="24"/>
          <w:szCs w:val="24"/>
          <w:shd w:val="clear" w:color="auto" w:fill="FFFFFF"/>
          <w:lang w:val="it-IT"/>
        </w:rPr>
        <w:t xml:space="preserve">Plecare ora 06:30 din Bucuresti (Baza Dealului Mitropoliei, Piata Unirii), pe ruta: Bucuresti - Pitesti - Ramnicu Valcea </w:t>
      </w:r>
      <w:r>
        <w:rPr>
          <w:rFonts w:cstheme="minorHAnsi"/>
          <w:color w:val="333333"/>
          <w:sz w:val="24"/>
          <w:szCs w:val="24"/>
          <w:shd w:val="clear" w:color="auto" w:fill="FFFFFF"/>
          <w:lang w:val="it-IT"/>
        </w:rPr>
        <w:t>–</w:t>
      </w:r>
      <w:r w:rsidRPr="0015450C">
        <w:rPr>
          <w:rFonts w:cstheme="minorHAnsi"/>
          <w:color w:val="333333"/>
          <w:sz w:val="24"/>
          <w:szCs w:val="24"/>
          <w:shd w:val="clear" w:color="auto" w:fill="FFFFFF"/>
          <w:lang w:val="it-IT"/>
        </w:rPr>
        <w:t xml:space="preserve"> retur</w:t>
      </w:r>
    </w:p>
    <w:p w14:paraId="154B81B7" w14:textId="77777777" w:rsidR="0015450C" w:rsidRDefault="0015450C" w:rsidP="00B728C6">
      <w:pPr>
        <w:shd w:val="clear" w:color="auto" w:fill="FFFFFF"/>
        <w:spacing w:after="0" w:line="240" w:lineRule="auto"/>
        <w:outlineLvl w:val="0"/>
        <w:rPr>
          <w:rFonts w:cstheme="minorHAnsi"/>
          <w:color w:val="333333"/>
          <w:sz w:val="24"/>
          <w:szCs w:val="24"/>
          <w:shd w:val="clear" w:color="auto" w:fill="FFFFFF"/>
          <w:lang w:val="it-IT"/>
        </w:rPr>
      </w:pPr>
    </w:p>
    <w:p w14:paraId="2437456B" w14:textId="77777777" w:rsidR="0015450C" w:rsidRDefault="0015450C" w:rsidP="00B728C6">
      <w:pPr>
        <w:shd w:val="clear" w:color="auto" w:fill="FFFFFF"/>
        <w:spacing w:after="0" w:line="240" w:lineRule="auto"/>
        <w:outlineLvl w:val="0"/>
        <w:rPr>
          <w:rFonts w:cstheme="minorHAnsi"/>
          <w:color w:val="333333"/>
          <w:sz w:val="24"/>
          <w:szCs w:val="24"/>
          <w:shd w:val="clear" w:color="auto" w:fill="FFFFFF"/>
          <w:lang w:val="it-IT"/>
        </w:rPr>
      </w:pPr>
    </w:p>
    <w:p w14:paraId="72948C4F" w14:textId="77777777" w:rsidR="0015450C" w:rsidRDefault="0015450C" w:rsidP="00B728C6">
      <w:pPr>
        <w:shd w:val="clear" w:color="auto" w:fill="FFFFFF"/>
        <w:spacing w:after="0" w:line="240" w:lineRule="auto"/>
        <w:outlineLvl w:val="0"/>
        <w:rPr>
          <w:rFonts w:cstheme="minorHAnsi"/>
          <w:color w:val="333333"/>
          <w:sz w:val="24"/>
          <w:szCs w:val="24"/>
          <w:shd w:val="clear" w:color="auto" w:fill="FFFFFF"/>
          <w:lang w:val="it-IT"/>
        </w:rPr>
      </w:pPr>
    </w:p>
    <w:p w14:paraId="205C258D" w14:textId="7FD65D0D" w:rsidR="00C356D1" w:rsidRDefault="0015450C" w:rsidP="00B728C6">
      <w:pPr>
        <w:shd w:val="clear" w:color="auto" w:fill="FFFFFF"/>
        <w:spacing w:after="0" w:line="240" w:lineRule="auto"/>
        <w:outlineLvl w:val="0"/>
        <w:rPr>
          <w:rFonts w:cstheme="minorHAnsi"/>
          <w:color w:val="333333"/>
          <w:sz w:val="24"/>
          <w:szCs w:val="24"/>
          <w:shd w:val="clear" w:color="auto" w:fill="FFFFFF"/>
          <w:lang w:val="it-IT"/>
        </w:rPr>
      </w:pPr>
      <w:r w:rsidRPr="0015450C">
        <w:rPr>
          <w:rFonts w:cstheme="minorHAnsi"/>
          <w:color w:val="333333"/>
          <w:sz w:val="24"/>
          <w:szCs w:val="24"/>
          <w:lang w:val="it-IT"/>
        </w:rPr>
        <w:br/>
      </w:r>
      <w:r w:rsidRPr="0015450C">
        <w:rPr>
          <w:rFonts w:cstheme="minorHAnsi"/>
          <w:color w:val="333333"/>
          <w:sz w:val="24"/>
          <w:szCs w:val="24"/>
          <w:lang w:val="it-IT"/>
        </w:rPr>
        <w:br/>
      </w:r>
      <w:r w:rsidRPr="0015450C">
        <w:rPr>
          <w:rFonts w:cstheme="minorHAnsi"/>
          <w:color w:val="333333"/>
          <w:sz w:val="24"/>
          <w:szCs w:val="24"/>
          <w:shd w:val="clear" w:color="auto" w:fill="FFFFFF"/>
          <w:lang w:val="it-IT"/>
        </w:rPr>
        <w:lastRenderedPageBreak/>
        <w:t>Vom vizita:</w:t>
      </w:r>
      <w:r w:rsidRPr="0015450C">
        <w:rPr>
          <w:rFonts w:cstheme="minorHAnsi"/>
          <w:color w:val="333333"/>
          <w:sz w:val="24"/>
          <w:szCs w:val="24"/>
          <w:lang w:val="it-IT"/>
        </w:rPr>
        <w:br/>
      </w:r>
      <w:r w:rsidRPr="0015450C">
        <w:rPr>
          <w:rFonts w:cstheme="minorHAnsi"/>
          <w:color w:val="333333"/>
          <w:sz w:val="24"/>
          <w:szCs w:val="24"/>
          <w:shd w:val="clear" w:color="auto" w:fill="FFFFFF"/>
          <w:lang w:val="it-IT"/>
        </w:rPr>
        <w:t>-</w:t>
      </w:r>
      <w:r w:rsidRPr="00C356D1">
        <w:rPr>
          <w:rFonts w:cstheme="minorHAnsi"/>
          <w:b/>
          <w:bCs/>
          <w:color w:val="333333"/>
          <w:sz w:val="24"/>
          <w:szCs w:val="24"/>
          <w:shd w:val="clear" w:color="auto" w:fill="FFFFFF"/>
          <w:lang w:val="it-IT"/>
        </w:rPr>
        <w:t>Salina Ocnele Mari</w:t>
      </w:r>
      <w:r w:rsidRPr="0015450C">
        <w:rPr>
          <w:rFonts w:cstheme="minorHAnsi"/>
          <w:color w:val="333333"/>
          <w:sz w:val="24"/>
          <w:szCs w:val="24"/>
          <w:shd w:val="clear" w:color="auto" w:fill="FFFFFF"/>
          <w:lang w:val="it-IT"/>
        </w:rPr>
        <w:t xml:space="preserve"> - se afla in localitatea Ocnele Mari, situata in judetul Valcea, in partea central-sudica a Romaniei, in zona Subcarpatilor Valcii. Salina Ocnele Mari a fost de curand amenajata pentru vizitare, pentru turistii care doresc sa cunoasca un loc deosebit. Zona de vizitare este amenajata la 225 de metri fata de nivelul marii, se intinde pe o suprafata de 10.000 de metri patrati. Parcul turistic al Salinei Ocnele Mari are o biserica, un muzeu, restaurant, magazine de suveniruri, baruri, un teren de fotbal, de baschet, de tenis, masa de biliard, locuri de joaca pentru copii.</w:t>
      </w:r>
      <w:r w:rsidRPr="0015450C">
        <w:rPr>
          <w:rFonts w:cstheme="minorHAnsi"/>
          <w:color w:val="333333"/>
          <w:sz w:val="24"/>
          <w:szCs w:val="24"/>
          <w:lang w:val="it-IT"/>
        </w:rPr>
        <w:br/>
      </w:r>
      <w:r w:rsidR="007A1E28">
        <w:rPr>
          <w:noProof/>
        </w:rPr>
        <w:drawing>
          <wp:anchor distT="0" distB="0" distL="114300" distR="114300" simplePos="0" relativeHeight="251658240" behindDoc="0" locked="0" layoutInCell="1" allowOverlap="1" wp14:anchorId="6A31CCCD" wp14:editId="354A6F31">
            <wp:simplePos x="0" y="0"/>
            <wp:positionH relativeFrom="column">
              <wp:posOffset>2895600</wp:posOffset>
            </wp:positionH>
            <wp:positionV relativeFrom="paragraph">
              <wp:posOffset>1657350</wp:posOffset>
            </wp:positionV>
            <wp:extent cx="3019425" cy="1695450"/>
            <wp:effectExtent l="0" t="0" r="9525" b="0"/>
            <wp:wrapSquare wrapText="bothSides"/>
            <wp:docPr id="6" name="Imagine 6" descr="Ocnele Mari 2021: Best of Ocnele Mari, Romania Tourism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nele Mari 2021: Best of Ocnele Mari, Romania Tourism - Tripadvis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B7BC4" w14:textId="14205A77" w:rsidR="00C356D1" w:rsidRDefault="00E834EC" w:rsidP="00B728C6">
      <w:pPr>
        <w:shd w:val="clear" w:color="auto" w:fill="FFFFFF"/>
        <w:spacing w:after="0" w:line="240" w:lineRule="auto"/>
        <w:outlineLvl w:val="0"/>
        <w:rPr>
          <w:rFonts w:cstheme="minorHAnsi"/>
          <w:color w:val="333333"/>
          <w:sz w:val="24"/>
          <w:szCs w:val="24"/>
          <w:shd w:val="clear" w:color="auto" w:fill="FFFFFF"/>
          <w:lang w:val="it-IT"/>
        </w:rPr>
      </w:pPr>
      <w:r>
        <w:rPr>
          <w:rFonts w:cstheme="minorHAnsi"/>
          <w:noProof/>
          <w:color w:val="333333"/>
          <w:shd w:val="clear" w:color="auto" w:fill="FFFFFF"/>
          <w:lang w:val="it-IT"/>
        </w:rPr>
        <w:drawing>
          <wp:inline distT="0" distB="0" distL="0" distR="0" wp14:anchorId="0EF6C965" wp14:editId="2C98F1F2">
            <wp:extent cx="2762250" cy="165735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p w14:paraId="1E4D4A17" w14:textId="16201480" w:rsidR="00C356D1" w:rsidRDefault="00C356D1" w:rsidP="00B728C6">
      <w:pPr>
        <w:shd w:val="clear" w:color="auto" w:fill="FFFFFF"/>
        <w:spacing w:after="0" w:line="240" w:lineRule="auto"/>
        <w:outlineLvl w:val="0"/>
        <w:rPr>
          <w:rFonts w:cstheme="minorHAnsi"/>
          <w:color w:val="333333"/>
          <w:sz w:val="24"/>
          <w:szCs w:val="24"/>
          <w:shd w:val="clear" w:color="auto" w:fill="FFFFFF"/>
          <w:lang w:val="it-IT"/>
        </w:rPr>
      </w:pPr>
    </w:p>
    <w:p w14:paraId="5AC93471" w14:textId="77777777" w:rsidR="00E834EC" w:rsidRDefault="00E834EC" w:rsidP="00B728C6">
      <w:pPr>
        <w:shd w:val="clear" w:color="auto" w:fill="FFFFFF"/>
        <w:spacing w:after="0" w:line="240" w:lineRule="auto"/>
        <w:outlineLvl w:val="0"/>
        <w:rPr>
          <w:rFonts w:cstheme="minorHAnsi"/>
          <w:color w:val="333333"/>
          <w:sz w:val="24"/>
          <w:szCs w:val="24"/>
          <w:shd w:val="clear" w:color="auto" w:fill="FFFFFF"/>
          <w:lang w:val="it-IT"/>
        </w:rPr>
      </w:pPr>
    </w:p>
    <w:p w14:paraId="00A3F1C7" w14:textId="77777777" w:rsidR="00E834EC" w:rsidRDefault="00E834EC" w:rsidP="00B728C6">
      <w:pPr>
        <w:shd w:val="clear" w:color="auto" w:fill="FFFFFF"/>
        <w:spacing w:after="0" w:line="240" w:lineRule="auto"/>
        <w:outlineLvl w:val="0"/>
        <w:rPr>
          <w:rFonts w:cstheme="minorHAnsi"/>
          <w:color w:val="333333"/>
          <w:sz w:val="24"/>
          <w:szCs w:val="24"/>
          <w:shd w:val="clear" w:color="auto" w:fill="FFFFFF"/>
          <w:lang w:val="it-IT"/>
        </w:rPr>
      </w:pPr>
    </w:p>
    <w:p w14:paraId="37D7A699" w14:textId="73EDB0C9" w:rsidR="0015450C" w:rsidRDefault="0015450C" w:rsidP="00B728C6">
      <w:pPr>
        <w:shd w:val="clear" w:color="auto" w:fill="FFFFFF"/>
        <w:spacing w:after="0" w:line="240" w:lineRule="auto"/>
        <w:outlineLvl w:val="0"/>
        <w:rPr>
          <w:rFonts w:cstheme="minorHAnsi"/>
          <w:color w:val="333333"/>
          <w:sz w:val="24"/>
          <w:szCs w:val="24"/>
          <w:shd w:val="clear" w:color="auto" w:fill="FFFFFF"/>
          <w:lang w:val="it-IT"/>
        </w:rPr>
      </w:pPr>
      <w:r w:rsidRPr="0015450C">
        <w:rPr>
          <w:rFonts w:cstheme="minorHAnsi"/>
          <w:color w:val="333333"/>
          <w:sz w:val="24"/>
          <w:szCs w:val="24"/>
          <w:shd w:val="clear" w:color="auto" w:fill="FFFFFF"/>
          <w:lang w:val="it-IT"/>
        </w:rPr>
        <w:t>-</w:t>
      </w:r>
      <w:r w:rsidRPr="00C356D1">
        <w:rPr>
          <w:rFonts w:cstheme="minorHAnsi"/>
          <w:b/>
          <w:bCs/>
          <w:color w:val="333333"/>
          <w:sz w:val="24"/>
          <w:szCs w:val="24"/>
          <w:shd w:val="clear" w:color="auto" w:fill="FFFFFF"/>
          <w:lang w:val="it-IT"/>
        </w:rPr>
        <w:t>Complexul Muzeal Maldaresti</w:t>
      </w:r>
      <w:r w:rsidRPr="0015450C">
        <w:rPr>
          <w:rFonts w:cstheme="minorHAnsi"/>
          <w:color w:val="333333"/>
          <w:sz w:val="24"/>
          <w:szCs w:val="24"/>
          <w:shd w:val="clear" w:color="auto" w:fill="FFFFFF"/>
          <w:lang w:val="it-IT"/>
        </w:rPr>
        <w:t xml:space="preserve"> care cuprinde culele Greceanu si Duca, precum si casa memoriala I. G. Duca. Culele au fost ridicate de boierii olteni, ca masura de aparare impotriva amenintarii incursiunilor de la Vidin si Ada-Kaleh si cetelor de haiduci. Complexul Muzeal Maldaresti face parte din Patrimoniul Cultural National detinand cladiri tipice arhitecturii civile din Oltenia, alaturi de peste 3.000 de obiecte etnografice de mare valoare: port, textile, lemn, ceramic.</w:t>
      </w:r>
    </w:p>
    <w:p w14:paraId="6A4F3711" w14:textId="0B9E268B" w:rsidR="0015450C" w:rsidRDefault="0015450C" w:rsidP="00B728C6">
      <w:pPr>
        <w:shd w:val="clear" w:color="auto" w:fill="FFFFFF"/>
        <w:spacing w:after="0" w:line="240" w:lineRule="auto"/>
        <w:outlineLvl w:val="0"/>
        <w:rPr>
          <w:rFonts w:cstheme="minorHAnsi"/>
          <w:color w:val="333333"/>
          <w:sz w:val="24"/>
          <w:szCs w:val="24"/>
          <w:shd w:val="clear" w:color="auto" w:fill="FFFFFF"/>
          <w:lang w:val="it-IT"/>
        </w:rPr>
      </w:pPr>
      <w:r>
        <w:rPr>
          <w:rFonts w:cstheme="minorHAnsi"/>
          <w:noProof/>
          <w:color w:val="333333"/>
          <w:shd w:val="clear" w:color="auto" w:fill="FFFFFF"/>
          <w:lang w:val="it-IT"/>
        </w:rPr>
        <w:drawing>
          <wp:inline distT="0" distB="0" distL="0" distR="0" wp14:anchorId="15570909" wp14:editId="47024A54">
            <wp:extent cx="3257550" cy="1400175"/>
            <wp:effectExtent l="0" t="0" r="0"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0" cy="1400175"/>
                    </a:xfrm>
                    <a:prstGeom prst="rect">
                      <a:avLst/>
                    </a:prstGeom>
                    <a:noFill/>
                    <a:ln>
                      <a:noFill/>
                    </a:ln>
                  </pic:spPr>
                </pic:pic>
              </a:graphicData>
            </a:graphic>
          </wp:inline>
        </w:drawing>
      </w:r>
      <w:r w:rsidRPr="0015450C">
        <w:rPr>
          <w:rFonts w:cstheme="minorHAnsi"/>
          <w:noProof/>
          <w:color w:val="333333"/>
          <w:shd w:val="clear" w:color="auto" w:fill="FFFFFF"/>
          <w:lang w:val="it-IT"/>
        </w:rPr>
        <w:t xml:space="preserve"> </w:t>
      </w:r>
      <w:r>
        <w:rPr>
          <w:rFonts w:cstheme="minorHAnsi"/>
          <w:noProof/>
          <w:color w:val="333333"/>
          <w:shd w:val="clear" w:color="auto" w:fill="FFFFFF"/>
          <w:lang w:val="it-IT"/>
        </w:rPr>
        <w:drawing>
          <wp:inline distT="0" distB="0" distL="0" distR="0" wp14:anchorId="57997952" wp14:editId="7BD04F3B">
            <wp:extent cx="2628900" cy="1743075"/>
            <wp:effectExtent l="0" t="0" r="0" b="952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14:paraId="3AA42DEE" w14:textId="77777777" w:rsidR="0015450C" w:rsidRDefault="0015450C" w:rsidP="00B728C6">
      <w:pPr>
        <w:shd w:val="clear" w:color="auto" w:fill="FFFFFF"/>
        <w:spacing w:after="0" w:line="240" w:lineRule="auto"/>
        <w:outlineLvl w:val="0"/>
        <w:rPr>
          <w:rFonts w:cstheme="minorHAnsi"/>
          <w:color w:val="333333"/>
          <w:sz w:val="24"/>
          <w:szCs w:val="24"/>
          <w:shd w:val="clear" w:color="auto" w:fill="FFFFFF"/>
          <w:lang w:val="it-IT"/>
        </w:rPr>
      </w:pPr>
    </w:p>
    <w:p w14:paraId="3204D3E0" w14:textId="77777777" w:rsidR="00C356D1" w:rsidRDefault="00C356D1" w:rsidP="00B728C6">
      <w:pPr>
        <w:shd w:val="clear" w:color="auto" w:fill="FFFFFF"/>
        <w:spacing w:after="0" w:line="240" w:lineRule="auto"/>
        <w:outlineLvl w:val="0"/>
        <w:rPr>
          <w:rFonts w:cstheme="minorHAnsi"/>
          <w:color w:val="333333"/>
          <w:sz w:val="24"/>
          <w:szCs w:val="24"/>
          <w:shd w:val="clear" w:color="auto" w:fill="FFFFFF"/>
          <w:lang w:val="it-IT"/>
        </w:rPr>
      </w:pPr>
    </w:p>
    <w:p w14:paraId="2D9305FD" w14:textId="77777777" w:rsidR="00C356D1" w:rsidRDefault="0015450C" w:rsidP="00B728C6">
      <w:pPr>
        <w:shd w:val="clear" w:color="auto" w:fill="FFFFFF"/>
        <w:spacing w:after="0" w:line="240" w:lineRule="auto"/>
        <w:outlineLvl w:val="0"/>
        <w:rPr>
          <w:rFonts w:cstheme="minorHAnsi"/>
          <w:color w:val="333333"/>
          <w:sz w:val="24"/>
          <w:szCs w:val="24"/>
          <w:shd w:val="clear" w:color="auto" w:fill="FFFFFF"/>
          <w:lang w:val="it-IT"/>
        </w:rPr>
      </w:pPr>
      <w:r w:rsidRPr="0015450C">
        <w:rPr>
          <w:rFonts w:cstheme="minorHAnsi"/>
          <w:color w:val="333333"/>
          <w:sz w:val="24"/>
          <w:szCs w:val="24"/>
          <w:shd w:val="clear" w:color="auto" w:fill="FFFFFF"/>
          <w:lang w:val="it-IT"/>
        </w:rPr>
        <w:t>-</w:t>
      </w:r>
      <w:r w:rsidRPr="00C356D1">
        <w:rPr>
          <w:rFonts w:cstheme="minorHAnsi"/>
          <w:b/>
          <w:bCs/>
          <w:color w:val="333333"/>
          <w:sz w:val="24"/>
          <w:szCs w:val="24"/>
          <w:shd w:val="clear" w:color="auto" w:fill="FFFFFF"/>
          <w:lang w:val="it-IT"/>
        </w:rPr>
        <w:t>Manastirea Horezu</w:t>
      </w:r>
      <w:r w:rsidRPr="0015450C">
        <w:rPr>
          <w:rFonts w:cstheme="minorHAnsi"/>
          <w:color w:val="333333"/>
          <w:sz w:val="24"/>
          <w:szCs w:val="24"/>
          <w:shd w:val="clear" w:color="auto" w:fill="FFFFFF"/>
          <w:lang w:val="it-IT"/>
        </w:rPr>
        <w:t xml:space="preserve"> (cea mai de seama ctitorie a voievodului martir Constantin Brancoveanu. Atat Manastirea Horezu cat si Ceramica Horezu sunt incluse lista  Patrimoniul UNESCO din anul 2012. </w:t>
      </w:r>
    </w:p>
    <w:p w14:paraId="13F43831" w14:textId="77777777" w:rsidR="00C356D1" w:rsidRDefault="00C356D1" w:rsidP="00B728C6">
      <w:pPr>
        <w:shd w:val="clear" w:color="auto" w:fill="FFFFFF"/>
        <w:spacing w:after="0" w:line="240" w:lineRule="auto"/>
        <w:outlineLvl w:val="0"/>
        <w:rPr>
          <w:rFonts w:cstheme="minorHAnsi"/>
          <w:color w:val="333333"/>
          <w:sz w:val="24"/>
          <w:szCs w:val="24"/>
          <w:shd w:val="clear" w:color="auto" w:fill="FFFFFF"/>
          <w:lang w:val="it-IT"/>
        </w:rPr>
      </w:pPr>
    </w:p>
    <w:p w14:paraId="0F124472" w14:textId="7C59969E" w:rsidR="0015450C" w:rsidRDefault="0015450C" w:rsidP="00B728C6">
      <w:pPr>
        <w:shd w:val="clear" w:color="auto" w:fill="FFFFFF"/>
        <w:spacing w:after="0" w:line="240" w:lineRule="auto"/>
        <w:outlineLvl w:val="0"/>
        <w:rPr>
          <w:rFonts w:cstheme="minorHAnsi"/>
          <w:color w:val="333333"/>
          <w:sz w:val="24"/>
          <w:szCs w:val="24"/>
          <w:shd w:val="clear" w:color="auto" w:fill="FFFFFF"/>
          <w:lang w:val="it-IT"/>
        </w:rPr>
      </w:pPr>
      <w:r w:rsidRPr="0015450C">
        <w:rPr>
          <w:rFonts w:cstheme="minorHAnsi"/>
          <w:color w:val="333333"/>
          <w:sz w:val="24"/>
          <w:szCs w:val="24"/>
          <w:shd w:val="clear" w:color="auto" w:fill="FFFFFF"/>
          <w:lang w:val="it-IT"/>
        </w:rPr>
        <w:lastRenderedPageBreak/>
        <w:t>Un simbol dominant in pictura vaselor de Horezu este cocosul alaturi de care, insa, intalnim si alte figuri precum stele, copaci, oameni, flori, pesti, spirala dubla, linia dreapta, linia ondulata, frunza, braul, soarele, spicul, pomul vietii si coada de paun. Exista si doua culori specifice zonei: rosul si galbenul de Horezu.</w:t>
      </w:r>
    </w:p>
    <w:p w14:paraId="70610FCC" w14:textId="77777777" w:rsidR="0015450C" w:rsidRDefault="0015450C" w:rsidP="00B728C6">
      <w:pPr>
        <w:shd w:val="clear" w:color="auto" w:fill="FFFFFF"/>
        <w:spacing w:after="0" w:line="240" w:lineRule="auto"/>
        <w:outlineLvl w:val="0"/>
        <w:rPr>
          <w:rFonts w:cstheme="minorHAnsi"/>
          <w:color w:val="333333"/>
          <w:sz w:val="24"/>
          <w:szCs w:val="24"/>
          <w:shd w:val="clear" w:color="auto" w:fill="FFFFFF"/>
          <w:lang w:val="it-IT"/>
        </w:rPr>
      </w:pPr>
    </w:p>
    <w:p w14:paraId="03D5A2C9" w14:textId="77777777" w:rsidR="0015450C" w:rsidRDefault="0015450C" w:rsidP="00B728C6">
      <w:pPr>
        <w:shd w:val="clear" w:color="auto" w:fill="FFFFFF"/>
        <w:spacing w:after="0" w:line="240" w:lineRule="auto"/>
        <w:outlineLvl w:val="0"/>
        <w:rPr>
          <w:rFonts w:cstheme="minorHAnsi"/>
          <w:color w:val="333333"/>
          <w:sz w:val="24"/>
          <w:szCs w:val="24"/>
          <w:shd w:val="clear" w:color="auto" w:fill="FFFFFF"/>
          <w:lang w:val="it-IT"/>
        </w:rPr>
      </w:pPr>
    </w:p>
    <w:p w14:paraId="6EC2EF36" w14:textId="0FA5A493" w:rsidR="0015450C" w:rsidRDefault="00C356D1" w:rsidP="00B728C6">
      <w:pPr>
        <w:shd w:val="clear" w:color="auto" w:fill="FFFFFF"/>
        <w:spacing w:after="0" w:line="240" w:lineRule="auto"/>
        <w:outlineLvl w:val="0"/>
        <w:rPr>
          <w:rFonts w:cstheme="minorHAnsi"/>
          <w:color w:val="333333"/>
          <w:sz w:val="24"/>
          <w:szCs w:val="24"/>
          <w:shd w:val="clear" w:color="auto" w:fill="FFFFFF"/>
          <w:lang w:val="it-IT"/>
        </w:rPr>
      </w:pPr>
      <w:r>
        <w:rPr>
          <w:noProof/>
        </w:rPr>
        <w:drawing>
          <wp:inline distT="0" distB="0" distL="0" distR="0" wp14:anchorId="60A74715" wp14:editId="6422D4DC">
            <wp:extent cx="5943600" cy="2565133"/>
            <wp:effectExtent l="0" t="0" r="0" b="6985"/>
            <wp:docPr id="3" name="Imagine 3" descr="Manastirea Hore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astirea Horez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565133"/>
                    </a:xfrm>
                    <a:prstGeom prst="rect">
                      <a:avLst/>
                    </a:prstGeom>
                    <a:noFill/>
                    <a:ln>
                      <a:noFill/>
                    </a:ln>
                  </pic:spPr>
                </pic:pic>
              </a:graphicData>
            </a:graphic>
          </wp:inline>
        </w:drawing>
      </w:r>
    </w:p>
    <w:p w14:paraId="42EECC6C" w14:textId="77777777" w:rsidR="0015450C" w:rsidRDefault="0015450C" w:rsidP="00B728C6">
      <w:pPr>
        <w:shd w:val="clear" w:color="auto" w:fill="FFFFFF"/>
        <w:spacing w:after="0" w:line="240" w:lineRule="auto"/>
        <w:outlineLvl w:val="0"/>
        <w:rPr>
          <w:rFonts w:cstheme="minorHAnsi"/>
          <w:color w:val="333333"/>
          <w:sz w:val="24"/>
          <w:szCs w:val="24"/>
          <w:shd w:val="clear" w:color="auto" w:fill="FFFFFF"/>
          <w:lang w:val="it-IT"/>
        </w:rPr>
      </w:pPr>
    </w:p>
    <w:p w14:paraId="51C43ECE" w14:textId="77777777" w:rsidR="0015450C" w:rsidRDefault="0015450C" w:rsidP="00B728C6">
      <w:pPr>
        <w:shd w:val="clear" w:color="auto" w:fill="FFFFFF"/>
        <w:spacing w:after="0" w:line="240" w:lineRule="auto"/>
        <w:outlineLvl w:val="0"/>
        <w:rPr>
          <w:rFonts w:cstheme="minorHAnsi"/>
          <w:color w:val="333333"/>
          <w:sz w:val="24"/>
          <w:szCs w:val="24"/>
          <w:shd w:val="clear" w:color="auto" w:fill="FFFFFF"/>
          <w:lang w:val="it-IT"/>
        </w:rPr>
      </w:pPr>
    </w:p>
    <w:p w14:paraId="5212F7E7" w14:textId="77777777" w:rsidR="0015450C" w:rsidRDefault="0015450C" w:rsidP="00B728C6">
      <w:pPr>
        <w:shd w:val="clear" w:color="auto" w:fill="FFFFFF"/>
        <w:spacing w:after="0" w:line="240" w:lineRule="auto"/>
        <w:outlineLvl w:val="0"/>
        <w:rPr>
          <w:rFonts w:cstheme="minorHAnsi"/>
          <w:color w:val="333333"/>
          <w:sz w:val="24"/>
          <w:szCs w:val="24"/>
          <w:shd w:val="clear" w:color="auto" w:fill="FFFFFF"/>
          <w:lang w:val="it-IT"/>
        </w:rPr>
      </w:pPr>
    </w:p>
    <w:p w14:paraId="40E992CE" w14:textId="77777777" w:rsidR="0015450C" w:rsidRDefault="0015450C" w:rsidP="00B728C6">
      <w:pPr>
        <w:shd w:val="clear" w:color="auto" w:fill="FFFFFF"/>
        <w:spacing w:after="0" w:line="240" w:lineRule="auto"/>
        <w:outlineLvl w:val="0"/>
        <w:rPr>
          <w:rFonts w:cstheme="minorHAnsi"/>
          <w:color w:val="333333"/>
          <w:sz w:val="24"/>
          <w:szCs w:val="24"/>
          <w:shd w:val="clear" w:color="auto" w:fill="FFFFFF"/>
          <w:lang w:val="it-IT"/>
        </w:rPr>
      </w:pPr>
    </w:p>
    <w:p w14:paraId="4CB18217" w14:textId="77777777" w:rsidR="0015450C" w:rsidRDefault="0015450C" w:rsidP="00B728C6">
      <w:pPr>
        <w:shd w:val="clear" w:color="auto" w:fill="FFFFFF"/>
        <w:spacing w:after="0" w:line="240" w:lineRule="auto"/>
        <w:outlineLvl w:val="0"/>
        <w:rPr>
          <w:rFonts w:cstheme="minorHAnsi"/>
          <w:color w:val="333333"/>
          <w:sz w:val="24"/>
          <w:szCs w:val="24"/>
          <w:shd w:val="clear" w:color="auto" w:fill="FFFFFF"/>
          <w:lang w:val="it-IT"/>
        </w:rPr>
      </w:pPr>
    </w:p>
    <w:p w14:paraId="1D4501FA" w14:textId="77777777" w:rsidR="0015450C" w:rsidRDefault="0015450C" w:rsidP="00B728C6">
      <w:pPr>
        <w:shd w:val="clear" w:color="auto" w:fill="FFFFFF"/>
        <w:spacing w:after="0" w:line="240" w:lineRule="auto"/>
        <w:outlineLvl w:val="0"/>
        <w:rPr>
          <w:rFonts w:cstheme="minorHAnsi"/>
          <w:color w:val="333333"/>
          <w:sz w:val="24"/>
          <w:szCs w:val="24"/>
          <w:shd w:val="clear" w:color="auto" w:fill="FFFFFF"/>
          <w:lang w:val="it-IT"/>
        </w:rPr>
      </w:pPr>
    </w:p>
    <w:p w14:paraId="34C9A19A" w14:textId="50D883CC" w:rsidR="004D1CB1" w:rsidRPr="0015450C" w:rsidRDefault="0015450C" w:rsidP="00B728C6">
      <w:pPr>
        <w:shd w:val="clear" w:color="auto" w:fill="FFFFFF"/>
        <w:spacing w:after="0" w:line="240" w:lineRule="auto"/>
        <w:outlineLvl w:val="0"/>
        <w:rPr>
          <w:rFonts w:eastAsia="Times New Roman" w:cstheme="minorHAnsi"/>
          <w:b/>
          <w:bCs/>
          <w:kern w:val="36"/>
          <w:sz w:val="24"/>
          <w:szCs w:val="24"/>
          <w:lang w:val="it-IT"/>
        </w:rPr>
      </w:pPr>
      <w:r w:rsidRPr="0015450C">
        <w:rPr>
          <w:rFonts w:cstheme="minorHAnsi"/>
          <w:color w:val="333333"/>
          <w:sz w:val="24"/>
          <w:szCs w:val="24"/>
          <w:lang w:val="it-IT"/>
        </w:rPr>
        <w:br/>
      </w:r>
      <w:r w:rsidRPr="0015450C">
        <w:rPr>
          <w:rFonts w:cstheme="minorHAnsi"/>
          <w:color w:val="333333"/>
          <w:sz w:val="24"/>
          <w:szCs w:val="24"/>
          <w:lang w:val="it-IT"/>
        </w:rPr>
        <w:br/>
      </w:r>
      <w:r w:rsidRPr="0015450C">
        <w:rPr>
          <w:rFonts w:cstheme="minorHAnsi"/>
          <w:color w:val="333333"/>
          <w:sz w:val="24"/>
          <w:szCs w:val="24"/>
          <w:lang w:val="it-IT"/>
        </w:rPr>
        <w:br/>
      </w:r>
      <w:r w:rsidRPr="0015450C">
        <w:rPr>
          <w:rFonts w:cstheme="minorHAnsi"/>
          <w:color w:val="333333"/>
          <w:sz w:val="24"/>
          <w:szCs w:val="24"/>
          <w:shd w:val="clear" w:color="auto" w:fill="FFFFFF"/>
          <w:lang w:val="it-IT"/>
        </w:rPr>
        <w:t> </w:t>
      </w:r>
      <w:r w:rsidRPr="0015450C">
        <w:rPr>
          <w:rFonts w:cstheme="minorHAnsi"/>
          <w:color w:val="333333"/>
          <w:sz w:val="24"/>
          <w:szCs w:val="24"/>
          <w:lang w:val="it-IT"/>
        </w:rPr>
        <w:br/>
      </w:r>
      <w:r w:rsidRPr="0015450C">
        <w:rPr>
          <w:rFonts w:cstheme="minorHAnsi"/>
          <w:color w:val="333333"/>
          <w:sz w:val="24"/>
          <w:szCs w:val="24"/>
          <w:shd w:val="clear" w:color="auto" w:fill="FFFFFF"/>
          <w:lang w:val="it-IT"/>
        </w:rPr>
        <w:t>Plata integrala in termen de 7 zile de la momentul efectuarii rezervarii. Excursia trebuie achitata integral inainte de plecare.</w:t>
      </w:r>
      <w:r w:rsidRPr="0015450C">
        <w:rPr>
          <w:rFonts w:cstheme="minorHAnsi"/>
          <w:color w:val="333333"/>
          <w:sz w:val="24"/>
          <w:szCs w:val="24"/>
          <w:lang w:val="it-IT"/>
        </w:rPr>
        <w:br/>
      </w:r>
      <w:r w:rsidRPr="0015450C">
        <w:rPr>
          <w:rFonts w:cstheme="minorHAnsi"/>
          <w:color w:val="333333"/>
          <w:sz w:val="24"/>
          <w:szCs w:val="24"/>
          <w:lang w:val="it-IT"/>
        </w:rPr>
        <w:br/>
      </w:r>
      <w:r w:rsidRPr="0015450C">
        <w:rPr>
          <w:rFonts w:cstheme="minorHAnsi"/>
          <w:color w:val="333333"/>
          <w:sz w:val="24"/>
          <w:szCs w:val="24"/>
          <w:shd w:val="clear" w:color="auto" w:fill="FFFFFF"/>
          <w:lang w:val="it-IT"/>
        </w:rPr>
        <w:t>Grup minim: 25 persoane. </w:t>
      </w:r>
      <w:r w:rsidRPr="0015450C">
        <w:rPr>
          <w:rFonts w:cstheme="minorHAnsi"/>
          <w:color w:val="333333"/>
          <w:sz w:val="24"/>
          <w:szCs w:val="24"/>
          <w:lang w:val="it-IT"/>
        </w:rPr>
        <w:br/>
      </w:r>
      <w:r w:rsidRPr="0015450C">
        <w:rPr>
          <w:rFonts w:cstheme="minorHAnsi"/>
          <w:color w:val="333333"/>
          <w:sz w:val="24"/>
          <w:szCs w:val="24"/>
          <w:lang w:val="it-IT"/>
        </w:rPr>
        <w:br/>
      </w:r>
      <w:r w:rsidRPr="0015450C">
        <w:rPr>
          <w:rFonts w:cstheme="minorHAnsi"/>
          <w:color w:val="333333"/>
          <w:sz w:val="24"/>
          <w:szCs w:val="24"/>
          <w:shd w:val="clear" w:color="auto" w:fill="FFFFFF"/>
          <w:lang w:val="it-IT"/>
        </w:rPr>
        <w:t>Tarife copii :</w:t>
      </w:r>
      <w:r w:rsidRPr="0015450C">
        <w:rPr>
          <w:rFonts w:cstheme="minorHAnsi"/>
          <w:color w:val="333333"/>
          <w:sz w:val="24"/>
          <w:szCs w:val="24"/>
          <w:lang w:val="it-IT"/>
        </w:rPr>
        <w:br/>
      </w:r>
      <w:r w:rsidRPr="0015450C">
        <w:rPr>
          <w:rFonts w:cstheme="minorHAnsi"/>
          <w:color w:val="333333"/>
          <w:sz w:val="24"/>
          <w:szCs w:val="24"/>
          <w:shd w:val="clear" w:color="auto" w:fill="FFFFFF"/>
          <w:lang w:val="it-IT"/>
        </w:rPr>
        <w:t>Copiii pana la 5 ani achita 65% din tarif (70 lei)</w:t>
      </w:r>
      <w:r w:rsidRPr="0015450C">
        <w:rPr>
          <w:rFonts w:cstheme="minorHAnsi"/>
          <w:color w:val="333333"/>
          <w:sz w:val="24"/>
          <w:szCs w:val="24"/>
          <w:lang w:val="it-IT"/>
        </w:rPr>
        <w:br/>
      </w:r>
      <w:r w:rsidRPr="0015450C">
        <w:rPr>
          <w:rFonts w:cstheme="minorHAnsi"/>
          <w:color w:val="333333"/>
          <w:sz w:val="24"/>
          <w:szCs w:val="24"/>
          <w:shd w:val="clear" w:color="auto" w:fill="FFFFFF"/>
          <w:lang w:val="it-IT"/>
        </w:rPr>
        <w:t>Copiii cu varste 5 ani - 12 ani achita 85% din tarif (95 lei)</w:t>
      </w:r>
      <w:r w:rsidRPr="0015450C">
        <w:rPr>
          <w:rFonts w:cstheme="minorHAnsi"/>
          <w:color w:val="333333"/>
          <w:sz w:val="24"/>
          <w:szCs w:val="24"/>
          <w:lang w:val="it-IT"/>
        </w:rPr>
        <w:br/>
      </w:r>
      <w:r w:rsidRPr="0015450C">
        <w:rPr>
          <w:rFonts w:cstheme="minorHAnsi"/>
          <w:color w:val="333333"/>
          <w:sz w:val="24"/>
          <w:szCs w:val="24"/>
          <w:shd w:val="clear" w:color="auto" w:fill="FFFFFF"/>
          <w:lang w:val="it-IT"/>
        </w:rPr>
        <w:t>Copiii cu varsta peste 12 ani achita pret intreg.</w:t>
      </w:r>
    </w:p>
    <w:p w14:paraId="72C66943" w14:textId="77777777" w:rsidR="004D1CB1" w:rsidRPr="0015450C" w:rsidRDefault="004D1CB1" w:rsidP="004D1CB1">
      <w:pPr>
        <w:shd w:val="clear" w:color="auto" w:fill="FFFFFF"/>
        <w:spacing w:after="0" w:line="240" w:lineRule="auto"/>
        <w:rPr>
          <w:rFonts w:eastAsia="Times New Roman" w:cstheme="minorHAnsi"/>
          <w:sz w:val="24"/>
          <w:szCs w:val="24"/>
          <w:lang w:val="it-IT"/>
        </w:rPr>
      </w:pPr>
    </w:p>
    <w:p w14:paraId="2EB98958" w14:textId="77777777" w:rsidR="00030E4B" w:rsidRPr="0015450C" w:rsidRDefault="00030E4B" w:rsidP="00B728C6">
      <w:pPr>
        <w:spacing w:before="100" w:beforeAutospacing="1" w:after="100" w:afterAutospacing="1" w:line="240" w:lineRule="auto"/>
        <w:jc w:val="both"/>
        <w:rPr>
          <w:rFonts w:cstheme="minorHAnsi"/>
          <w:sz w:val="24"/>
          <w:szCs w:val="24"/>
          <w:lang w:val="ro"/>
        </w:rPr>
      </w:pPr>
    </w:p>
    <w:sectPr w:rsidR="00030E4B" w:rsidRPr="0015450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75ED" w14:textId="77777777" w:rsidR="00953950" w:rsidRDefault="00953950" w:rsidP="003051B1">
      <w:pPr>
        <w:spacing w:after="0" w:line="240" w:lineRule="auto"/>
      </w:pPr>
      <w:r>
        <w:separator/>
      </w:r>
    </w:p>
  </w:endnote>
  <w:endnote w:type="continuationSeparator" w:id="0">
    <w:p w14:paraId="0A89D03B" w14:textId="77777777" w:rsidR="00953950" w:rsidRDefault="00953950" w:rsidP="0030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0423" w14:textId="2933E1A2" w:rsidR="003051B1" w:rsidRDefault="003051B1">
    <w:pPr>
      <w:pStyle w:val="Subsol"/>
    </w:pPr>
    <w:r>
      <w:rPr>
        <w:noProof/>
      </w:rPr>
      <w:drawing>
        <wp:inline distT="0" distB="0" distL="0" distR="0" wp14:anchorId="4663BA66" wp14:editId="7AF2BDE2">
          <wp:extent cx="5731510" cy="564118"/>
          <wp:effectExtent l="0" t="0" r="2540" b="762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41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A64A0" w14:textId="77777777" w:rsidR="00953950" w:rsidRDefault="00953950" w:rsidP="003051B1">
      <w:pPr>
        <w:spacing w:after="0" w:line="240" w:lineRule="auto"/>
      </w:pPr>
      <w:r>
        <w:separator/>
      </w:r>
    </w:p>
  </w:footnote>
  <w:footnote w:type="continuationSeparator" w:id="0">
    <w:p w14:paraId="4A5F3892" w14:textId="77777777" w:rsidR="00953950" w:rsidRDefault="00953950" w:rsidP="00305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FBB5" w14:textId="1405723F" w:rsidR="003051B1" w:rsidRDefault="003051B1">
    <w:pPr>
      <w:pStyle w:val="Antet"/>
    </w:pPr>
    <w:r>
      <w:rPr>
        <w:noProof/>
      </w:rPr>
      <w:drawing>
        <wp:inline distT="0" distB="0" distL="0" distR="0" wp14:anchorId="2FFC9ABA" wp14:editId="08C8A21F">
          <wp:extent cx="2266950" cy="469503"/>
          <wp:effectExtent l="0" t="0" r="0"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A06"/>
    <w:multiLevelType w:val="multilevel"/>
    <w:tmpl w:val="096C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4765B5"/>
    <w:multiLevelType w:val="multilevel"/>
    <w:tmpl w:val="527E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1B30F6"/>
    <w:multiLevelType w:val="multilevel"/>
    <w:tmpl w:val="EE40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66106C"/>
    <w:multiLevelType w:val="multilevel"/>
    <w:tmpl w:val="6E04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C6"/>
    <w:rsid w:val="00030E4B"/>
    <w:rsid w:val="000E6642"/>
    <w:rsid w:val="0015450C"/>
    <w:rsid w:val="001A32D2"/>
    <w:rsid w:val="003051B1"/>
    <w:rsid w:val="004D1CB1"/>
    <w:rsid w:val="006D098E"/>
    <w:rsid w:val="00713CAD"/>
    <w:rsid w:val="00722AC1"/>
    <w:rsid w:val="00760D37"/>
    <w:rsid w:val="007A1E28"/>
    <w:rsid w:val="008A7997"/>
    <w:rsid w:val="009020D0"/>
    <w:rsid w:val="009234A5"/>
    <w:rsid w:val="00953950"/>
    <w:rsid w:val="009F4315"/>
    <w:rsid w:val="00B0583B"/>
    <w:rsid w:val="00B728C6"/>
    <w:rsid w:val="00C356D1"/>
    <w:rsid w:val="00E834EC"/>
    <w:rsid w:val="00EB49A8"/>
    <w:rsid w:val="00EC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B9DD"/>
  <w15:chartTrackingRefBased/>
  <w15:docId w15:val="{2E0ABA2A-502E-4AD8-9763-E1087862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B72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3">
    <w:name w:val="heading 3"/>
    <w:basedOn w:val="Normal"/>
    <w:link w:val="Titlu3Caracter"/>
    <w:uiPriority w:val="9"/>
    <w:qFormat/>
    <w:rsid w:val="00B728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728C6"/>
    <w:rPr>
      <w:rFonts w:ascii="Times New Roman" w:eastAsia="Times New Roman" w:hAnsi="Times New Roman" w:cs="Times New Roman"/>
      <w:b/>
      <w:bCs/>
      <w:kern w:val="36"/>
      <w:sz w:val="48"/>
      <w:szCs w:val="48"/>
    </w:rPr>
  </w:style>
  <w:style w:type="character" w:customStyle="1" w:styleId="Titlu3Caracter">
    <w:name w:val="Titlu 3 Caracter"/>
    <w:basedOn w:val="Fontdeparagrafimplicit"/>
    <w:link w:val="Titlu3"/>
    <w:uiPriority w:val="9"/>
    <w:rsid w:val="00B728C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72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Fontdeparagrafimplicit"/>
    <w:rsid w:val="00B728C6"/>
  </w:style>
  <w:style w:type="paragraph" w:customStyle="1" w:styleId="muitypography-root1">
    <w:name w:val="muitypography-root1"/>
    <w:basedOn w:val="Normal"/>
    <w:rsid w:val="00B728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listitem-root">
    <w:name w:val="muilistitem-root"/>
    <w:basedOn w:val="Normal"/>
    <w:rsid w:val="00B728C6"/>
    <w:pPr>
      <w:spacing w:before="100" w:beforeAutospacing="1" w:after="100" w:afterAutospacing="1" w:line="240" w:lineRule="auto"/>
    </w:pPr>
    <w:rPr>
      <w:rFonts w:ascii="Times New Roman" w:eastAsia="Times New Roman" w:hAnsi="Times New Roman" w:cs="Times New Roman"/>
      <w:sz w:val="24"/>
      <w:szCs w:val="24"/>
    </w:rPr>
  </w:style>
  <w:style w:type="character" w:styleId="Textsubstituent">
    <w:name w:val="Placeholder Text"/>
    <w:basedOn w:val="Fontdeparagrafimplicit"/>
    <w:uiPriority w:val="99"/>
    <w:semiHidden/>
    <w:rsid w:val="00760D37"/>
    <w:rPr>
      <w:color w:val="808080"/>
    </w:rPr>
  </w:style>
  <w:style w:type="paragraph" w:styleId="Antet">
    <w:name w:val="header"/>
    <w:basedOn w:val="Normal"/>
    <w:link w:val="AntetCaracter"/>
    <w:uiPriority w:val="99"/>
    <w:unhideWhenUsed/>
    <w:rsid w:val="003051B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051B1"/>
  </w:style>
  <w:style w:type="paragraph" w:styleId="Subsol">
    <w:name w:val="footer"/>
    <w:basedOn w:val="Normal"/>
    <w:link w:val="SubsolCaracter"/>
    <w:uiPriority w:val="99"/>
    <w:unhideWhenUsed/>
    <w:rsid w:val="003051B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051B1"/>
  </w:style>
  <w:style w:type="table" w:styleId="Tabelgril4-Accentuare6">
    <w:name w:val="Grid Table 4 Accent 6"/>
    <w:basedOn w:val="TabelNormal"/>
    <w:uiPriority w:val="49"/>
    <w:rsid w:val="00030E4B"/>
    <w:pPr>
      <w:spacing w:after="0" w:line="240" w:lineRule="auto"/>
    </w:pPr>
    <w:rPr>
      <w:rFonts w:eastAsiaTheme="minorEastAsi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60633">
      <w:bodyDiv w:val="1"/>
      <w:marLeft w:val="0"/>
      <w:marRight w:val="0"/>
      <w:marTop w:val="0"/>
      <w:marBottom w:val="0"/>
      <w:divBdr>
        <w:top w:val="none" w:sz="0" w:space="0" w:color="auto"/>
        <w:left w:val="none" w:sz="0" w:space="0" w:color="auto"/>
        <w:bottom w:val="none" w:sz="0" w:space="0" w:color="auto"/>
        <w:right w:val="none" w:sz="0" w:space="0" w:color="auto"/>
      </w:divBdr>
      <w:divsChild>
        <w:div w:id="1889107529">
          <w:marLeft w:val="0"/>
          <w:marRight w:val="0"/>
          <w:marTop w:val="240"/>
          <w:marBottom w:val="240"/>
          <w:divBdr>
            <w:top w:val="none" w:sz="0" w:space="0" w:color="auto"/>
            <w:left w:val="none" w:sz="0" w:space="0" w:color="auto"/>
            <w:bottom w:val="none" w:sz="0" w:space="0" w:color="auto"/>
            <w:right w:val="none" w:sz="0" w:space="0" w:color="auto"/>
          </w:divBdr>
        </w:div>
        <w:div w:id="473647486">
          <w:marLeft w:val="0"/>
          <w:marRight w:val="0"/>
          <w:marTop w:val="60"/>
          <w:marBottom w:val="60"/>
          <w:divBdr>
            <w:top w:val="none" w:sz="0" w:space="0" w:color="auto"/>
            <w:left w:val="none" w:sz="0" w:space="0" w:color="auto"/>
            <w:bottom w:val="none" w:sz="0" w:space="0" w:color="auto"/>
            <w:right w:val="none" w:sz="0" w:space="0" w:color="auto"/>
          </w:divBdr>
        </w:div>
        <w:div w:id="254362475">
          <w:marLeft w:val="0"/>
          <w:marRight w:val="0"/>
          <w:marTop w:val="60"/>
          <w:marBottom w:val="60"/>
          <w:divBdr>
            <w:top w:val="none" w:sz="0" w:space="0" w:color="auto"/>
            <w:left w:val="none" w:sz="0" w:space="0" w:color="auto"/>
            <w:bottom w:val="none" w:sz="0" w:space="0" w:color="auto"/>
            <w:right w:val="none" w:sz="0" w:space="0" w:color="auto"/>
          </w:divBdr>
        </w:div>
        <w:div w:id="2109691592">
          <w:marLeft w:val="0"/>
          <w:marRight w:val="0"/>
          <w:marTop w:val="60"/>
          <w:marBottom w:val="60"/>
          <w:divBdr>
            <w:top w:val="none" w:sz="0" w:space="0" w:color="auto"/>
            <w:left w:val="none" w:sz="0" w:space="0" w:color="auto"/>
            <w:bottom w:val="none" w:sz="0" w:space="0" w:color="auto"/>
            <w:right w:val="none" w:sz="0" w:space="0" w:color="auto"/>
          </w:divBdr>
        </w:div>
        <w:div w:id="1311715938">
          <w:marLeft w:val="0"/>
          <w:marRight w:val="0"/>
          <w:marTop w:val="60"/>
          <w:marBottom w:val="60"/>
          <w:divBdr>
            <w:top w:val="none" w:sz="0" w:space="0" w:color="auto"/>
            <w:left w:val="none" w:sz="0" w:space="0" w:color="auto"/>
            <w:bottom w:val="none" w:sz="0" w:space="0" w:color="auto"/>
            <w:right w:val="none" w:sz="0" w:space="0" w:color="auto"/>
          </w:divBdr>
        </w:div>
        <w:div w:id="296840792">
          <w:marLeft w:val="0"/>
          <w:marRight w:val="0"/>
          <w:marTop w:val="60"/>
          <w:marBottom w:val="60"/>
          <w:divBdr>
            <w:top w:val="none" w:sz="0" w:space="0" w:color="auto"/>
            <w:left w:val="none" w:sz="0" w:space="0" w:color="auto"/>
            <w:bottom w:val="none" w:sz="0" w:space="0" w:color="auto"/>
            <w:right w:val="none" w:sz="0" w:space="0" w:color="auto"/>
          </w:divBdr>
        </w:div>
        <w:div w:id="1363358517">
          <w:marLeft w:val="0"/>
          <w:marRight w:val="0"/>
          <w:marTop w:val="60"/>
          <w:marBottom w:val="60"/>
          <w:divBdr>
            <w:top w:val="none" w:sz="0" w:space="0" w:color="auto"/>
            <w:left w:val="none" w:sz="0" w:space="0" w:color="auto"/>
            <w:bottom w:val="none" w:sz="0" w:space="0" w:color="auto"/>
            <w:right w:val="none" w:sz="0" w:space="0" w:color="auto"/>
          </w:divBdr>
        </w:div>
        <w:div w:id="2116175181">
          <w:marLeft w:val="0"/>
          <w:marRight w:val="0"/>
          <w:marTop w:val="60"/>
          <w:marBottom w:val="60"/>
          <w:divBdr>
            <w:top w:val="none" w:sz="0" w:space="0" w:color="auto"/>
            <w:left w:val="none" w:sz="0" w:space="0" w:color="auto"/>
            <w:bottom w:val="none" w:sz="0" w:space="0" w:color="auto"/>
            <w:right w:val="none" w:sz="0" w:space="0" w:color="auto"/>
          </w:divBdr>
        </w:div>
        <w:div w:id="1046418230">
          <w:marLeft w:val="0"/>
          <w:marRight w:val="0"/>
          <w:marTop w:val="60"/>
          <w:marBottom w:val="60"/>
          <w:divBdr>
            <w:top w:val="none" w:sz="0" w:space="0" w:color="auto"/>
            <w:left w:val="none" w:sz="0" w:space="0" w:color="auto"/>
            <w:bottom w:val="none" w:sz="0" w:space="0" w:color="auto"/>
            <w:right w:val="none" w:sz="0" w:space="0" w:color="auto"/>
          </w:divBdr>
        </w:div>
        <w:div w:id="1651137371">
          <w:marLeft w:val="0"/>
          <w:marRight w:val="0"/>
          <w:marTop w:val="60"/>
          <w:marBottom w:val="60"/>
          <w:divBdr>
            <w:top w:val="none" w:sz="0" w:space="0" w:color="auto"/>
            <w:left w:val="none" w:sz="0" w:space="0" w:color="auto"/>
            <w:bottom w:val="none" w:sz="0" w:space="0" w:color="auto"/>
            <w:right w:val="none" w:sz="0" w:space="0" w:color="auto"/>
          </w:divBdr>
        </w:div>
        <w:div w:id="86734620">
          <w:marLeft w:val="0"/>
          <w:marRight w:val="0"/>
          <w:marTop w:val="60"/>
          <w:marBottom w:val="60"/>
          <w:divBdr>
            <w:top w:val="none" w:sz="0" w:space="0" w:color="auto"/>
            <w:left w:val="none" w:sz="0" w:space="0" w:color="auto"/>
            <w:bottom w:val="none" w:sz="0" w:space="0" w:color="auto"/>
            <w:right w:val="none" w:sz="0" w:space="0" w:color="auto"/>
          </w:divBdr>
        </w:div>
        <w:div w:id="362294448">
          <w:marLeft w:val="0"/>
          <w:marRight w:val="0"/>
          <w:marTop w:val="60"/>
          <w:marBottom w:val="60"/>
          <w:divBdr>
            <w:top w:val="none" w:sz="0" w:space="0" w:color="auto"/>
            <w:left w:val="none" w:sz="0" w:space="0" w:color="auto"/>
            <w:bottom w:val="none" w:sz="0" w:space="0" w:color="auto"/>
            <w:right w:val="none" w:sz="0" w:space="0" w:color="auto"/>
          </w:divBdr>
        </w:div>
        <w:div w:id="2023582819">
          <w:marLeft w:val="0"/>
          <w:marRight w:val="0"/>
          <w:marTop w:val="60"/>
          <w:marBottom w:val="60"/>
          <w:divBdr>
            <w:top w:val="none" w:sz="0" w:space="0" w:color="auto"/>
            <w:left w:val="none" w:sz="0" w:space="0" w:color="auto"/>
            <w:bottom w:val="none" w:sz="0" w:space="0" w:color="auto"/>
            <w:right w:val="none" w:sz="0" w:space="0" w:color="auto"/>
          </w:divBdr>
        </w:div>
      </w:divsChild>
    </w:div>
    <w:div w:id="214080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805CA-155D-4B60-9331-5B35BB75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381</Words>
  <Characters>2178</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2021-02-26T13:12:00Z</dcterms:created>
  <dcterms:modified xsi:type="dcterms:W3CDTF">2021-09-23T12:21:00Z</dcterms:modified>
</cp:coreProperties>
</file>