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157E" w14:textId="77777777" w:rsidR="00E875DE"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r w:rsidR="00E875DE">
        <w:rPr>
          <w:b/>
          <w:bCs/>
          <w:noProof/>
          <w:color w:val="548DD4" w:themeColor="text2" w:themeTint="99"/>
          <w:kern w:val="36"/>
          <w:sz w:val="45"/>
          <w:szCs w:val="45"/>
          <w:lang w:val="ro-RO"/>
        </w:rPr>
        <w:t xml:space="preserve">       </w:t>
      </w:r>
    </w:p>
    <w:p w14:paraId="4BF48EC7" w14:textId="3247BEEB" w:rsidR="00E616A6" w:rsidRPr="00303A2F" w:rsidRDefault="00E875DE" w:rsidP="00E616A6">
      <w:pPr>
        <w:shd w:val="clear" w:color="auto" w:fill="FFFFFF"/>
        <w:spacing w:after="0" w:line="240" w:lineRule="auto"/>
        <w:outlineLvl w:val="0"/>
        <w:rPr>
          <w:rFonts w:ascii="Arial" w:eastAsia="Times New Roman" w:hAnsi="Arial" w:cs="Arial"/>
          <w:b/>
          <w:bCs/>
          <w:noProof/>
          <w:kern w:val="36"/>
          <w:sz w:val="45"/>
          <w:szCs w:val="45"/>
          <w:lang w:val="ro-RO"/>
        </w:rPr>
      </w:pPr>
      <w:r>
        <w:rPr>
          <w:b/>
          <w:bCs/>
          <w:noProof/>
          <w:color w:val="548DD4" w:themeColor="text2" w:themeTint="99"/>
          <w:kern w:val="36"/>
          <w:sz w:val="45"/>
          <w:szCs w:val="45"/>
          <w:lang w:val="ro-RO"/>
        </w:rPr>
        <w:t>Excursie pe</w:t>
      </w:r>
      <w:r w:rsidR="00BA75F3">
        <w:rPr>
          <w:b/>
          <w:bCs/>
          <w:noProof/>
          <w:color w:val="548DD4" w:themeColor="text2" w:themeTint="99"/>
          <w:kern w:val="36"/>
          <w:sz w:val="45"/>
          <w:szCs w:val="45"/>
          <w:lang w:val="ro-RO"/>
        </w:rPr>
        <w:t xml:space="preserve"> </w:t>
      </w:r>
      <w:r w:rsidR="00B77A68">
        <w:rPr>
          <w:b/>
          <w:bCs/>
          <w:noProof/>
          <w:color w:val="548DD4" w:themeColor="text2" w:themeTint="99"/>
          <w:kern w:val="36"/>
          <w:sz w:val="45"/>
          <w:szCs w:val="45"/>
          <w:lang w:val="ro-RO"/>
        </w:rPr>
        <w:t xml:space="preserve">Valea Teleajenului </w:t>
      </w:r>
    </w:p>
    <w:p w14:paraId="1D163849" w14:textId="603ABAE6" w:rsidR="00E616A6" w:rsidRPr="00303A2F" w:rsidRDefault="00E616A6">
      <w:pPr>
        <w:rPr>
          <w:noProof/>
          <w:lang w:val="ro-RO"/>
        </w:rPr>
      </w:pPr>
      <w:r w:rsidRPr="00303A2F">
        <w:rPr>
          <w:noProof/>
          <w:lang w:val="ro-RO"/>
        </w:rPr>
        <w:t xml:space="preserve">        </w:t>
      </w:r>
      <w:r w:rsidR="009B50FA">
        <w:rPr>
          <w:noProof/>
        </w:rPr>
        <w:drawing>
          <wp:anchor distT="0" distB="0" distL="114300" distR="114300" simplePos="0" relativeHeight="251658240" behindDoc="0" locked="0" layoutInCell="1" allowOverlap="1" wp14:anchorId="4820EA23" wp14:editId="026A368E">
            <wp:simplePos x="0" y="0"/>
            <wp:positionH relativeFrom="column">
              <wp:posOffset>0</wp:posOffset>
            </wp:positionH>
            <wp:positionV relativeFrom="paragraph">
              <wp:posOffset>184785</wp:posOffset>
            </wp:positionV>
            <wp:extent cx="5943600" cy="4053205"/>
            <wp:effectExtent l="0" t="0" r="0" b="4445"/>
            <wp:wrapSquare wrapText="bothSides"/>
            <wp:docPr id="1" name="Imagine 1" descr="Oferte Munte | Accent Travel &amp;amp; Events | Agenție de t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erte Munte | Accent Travel &amp;amp; Events | Agenție de turi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gril4-Accentuare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3AFA5FAC" w:rsidR="00B62247" w:rsidRPr="003C615E" w:rsidRDefault="003233CD" w:rsidP="005655D9">
            <w:pPr>
              <w:tabs>
                <w:tab w:val="left" w:pos="1260"/>
              </w:tabs>
              <w:spacing w:after="120"/>
              <w:jc w:val="both"/>
              <w:rPr>
                <w:rFonts w:cs="Open Sans"/>
                <w:bCs w:val="0"/>
                <w:noProof/>
                <w:sz w:val="24"/>
                <w:szCs w:val="24"/>
                <w:lang w:val="ro-RO"/>
              </w:rPr>
            </w:pPr>
            <w:r>
              <w:rPr>
                <w:rFonts w:cs="Open Sans"/>
                <w:b w:val="0"/>
                <w:noProof/>
                <w:sz w:val="24"/>
                <w:szCs w:val="24"/>
                <w:lang w:val="ro-RO"/>
              </w:rPr>
              <w:t xml:space="preserve">                      </w:t>
            </w:r>
            <w:r w:rsidR="00E875DE">
              <w:rPr>
                <w:rFonts w:cs="Open Sans"/>
                <w:noProof/>
                <w:sz w:val="24"/>
                <w:szCs w:val="24"/>
                <w:lang w:val="ro-RO"/>
              </w:rPr>
              <w:t>06</w:t>
            </w:r>
            <w:r w:rsidRPr="003C615E">
              <w:rPr>
                <w:rFonts w:cs="Open Sans"/>
                <w:bCs w:val="0"/>
                <w:noProof/>
                <w:sz w:val="24"/>
                <w:szCs w:val="24"/>
                <w:lang w:val="ro-RO"/>
              </w:rPr>
              <w:t>.</w:t>
            </w:r>
            <w:r w:rsidR="00FB73BF">
              <w:rPr>
                <w:rFonts w:cs="Open Sans"/>
                <w:bCs w:val="0"/>
                <w:noProof/>
                <w:sz w:val="24"/>
                <w:szCs w:val="24"/>
                <w:lang w:val="ro-RO"/>
              </w:rPr>
              <w:t>1</w:t>
            </w:r>
            <w:r w:rsidR="00E875DE">
              <w:rPr>
                <w:rFonts w:cs="Open Sans"/>
                <w:bCs w:val="0"/>
                <w:noProof/>
                <w:sz w:val="24"/>
                <w:szCs w:val="24"/>
                <w:lang w:val="ro-RO"/>
              </w:rPr>
              <w:t>1</w:t>
            </w:r>
            <w:r w:rsidRPr="003C615E">
              <w:rPr>
                <w:rFonts w:cs="Open Sans"/>
                <w:bCs w:val="0"/>
                <w:noProof/>
                <w:sz w:val="24"/>
                <w:szCs w:val="24"/>
                <w:lang w:val="ro-RO"/>
              </w:rPr>
              <w:t>.2021</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3190C621" w:rsidR="00B62247" w:rsidRPr="00E875DE" w:rsidRDefault="00E875DE" w:rsidP="005655D9">
            <w:pPr>
              <w:pStyle w:val="Corp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 w:val="24"/>
                <w:szCs w:val="24"/>
                <w:lang w:val="ro-RO"/>
              </w:rPr>
            </w:pPr>
            <w:r>
              <w:rPr>
                <w:rFonts w:asciiTheme="minorHAnsi" w:hAnsiTheme="minorHAnsi" w:cstheme="minorHAnsi"/>
                <w:b/>
                <w:bCs/>
                <w:noProof/>
                <w:color w:val="auto"/>
                <w:sz w:val="24"/>
                <w:szCs w:val="24"/>
                <w:lang w:val="ro-RO"/>
              </w:rPr>
              <w:t xml:space="preserve">                        </w:t>
            </w:r>
            <w:r w:rsidRPr="00E875DE">
              <w:rPr>
                <w:rFonts w:asciiTheme="minorHAnsi" w:hAnsiTheme="minorHAnsi" w:cstheme="minorHAnsi"/>
                <w:b/>
                <w:bCs/>
                <w:noProof/>
                <w:color w:val="auto"/>
                <w:sz w:val="24"/>
                <w:szCs w:val="24"/>
                <w:lang w:val="ro-RO"/>
              </w:rPr>
              <w:t>125 ron</w:t>
            </w:r>
          </w:p>
        </w:tc>
      </w:tr>
    </w:tbl>
    <w:p w14:paraId="3C8D452D" w14:textId="18E50D41" w:rsidR="00A24B0C" w:rsidRDefault="00BA6513" w:rsidP="00E875DE">
      <w:pPr>
        <w:pStyle w:val="Heading30"/>
        <w:keepNext/>
        <w:keepLines/>
        <w:spacing w:after="40" w:line="276" w:lineRule="auto"/>
        <w:jc w:val="center"/>
        <w:rPr>
          <w:rFonts w:asciiTheme="minorHAnsi" w:hAnsiTheme="minorHAnsi" w:cstheme="minorHAnsi"/>
          <w:color w:val="4F81BD" w:themeColor="accent1"/>
          <w:sz w:val="32"/>
          <w:szCs w:val="32"/>
          <w:lang w:val="it-IT"/>
        </w:rPr>
      </w:pPr>
      <w:r w:rsidRPr="00BA6513">
        <w:rPr>
          <w:rFonts w:asciiTheme="minorHAnsi" w:hAnsiTheme="minorHAnsi" w:cstheme="minorHAnsi"/>
          <w:i/>
          <w:iCs/>
          <w:color w:val="333333"/>
          <w:sz w:val="24"/>
          <w:szCs w:val="24"/>
          <w:lang w:val="it-IT"/>
        </w:rPr>
        <w:t xml:space="preserve">Drumeţiile pe munte refac forţele şi măresc capacitatea  de </w:t>
      </w:r>
      <w:r w:rsidR="00E875DE">
        <w:rPr>
          <w:rFonts w:asciiTheme="minorHAnsi" w:hAnsiTheme="minorHAnsi" w:cstheme="minorHAnsi"/>
          <w:i/>
          <w:iCs/>
          <w:color w:val="333333"/>
          <w:sz w:val="24"/>
          <w:szCs w:val="24"/>
          <w:lang w:val="it-IT"/>
        </w:rPr>
        <w:t>refacere a organismului</w:t>
      </w:r>
      <w:r w:rsidRPr="00BA6513">
        <w:rPr>
          <w:rFonts w:asciiTheme="minorHAnsi" w:hAnsiTheme="minorHAnsi" w:cstheme="minorHAnsi"/>
          <w:i/>
          <w:iCs/>
          <w:color w:val="333333"/>
          <w:sz w:val="24"/>
          <w:szCs w:val="24"/>
          <w:lang w:val="it-IT"/>
        </w:rPr>
        <w:t xml:space="preserve">. De aceea e recomandată o astfel de experienţă </w:t>
      </w:r>
      <w:r w:rsidR="00E875DE">
        <w:rPr>
          <w:rFonts w:asciiTheme="minorHAnsi" w:hAnsiTheme="minorHAnsi" w:cstheme="minorHAnsi"/>
          <w:i/>
          <w:iCs/>
          <w:color w:val="333333"/>
          <w:sz w:val="24"/>
          <w:szCs w:val="24"/>
          <w:lang w:val="it-IT"/>
        </w:rPr>
        <w:t>cat mai des</w:t>
      </w:r>
      <w:r w:rsidRPr="00BA6513">
        <w:rPr>
          <w:rFonts w:asciiTheme="minorHAnsi" w:hAnsiTheme="minorHAnsi" w:cstheme="minorHAnsi"/>
          <w:i/>
          <w:iCs/>
          <w:color w:val="333333"/>
          <w:sz w:val="24"/>
          <w:szCs w:val="24"/>
          <w:lang w:val="it-IT"/>
        </w:rPr>
        <w:t>, iar frumuseţea pesiajelor, indiferent de anotimp, stârneşte sentimente unice şi elimină stresul</w:t>
      </w:r>
      <w:r w:rsidR="00E875DE">
        <w:rPr>
          <w:rFonts w:asciiTheme="minorHAnsi" w:hAnsiTheme="minorHAnsi" w:cstheme="minorHAnsi"/>
          <w:i/>
          <w:iCs/>
          <w:color w:val="333333"/>
          <w:sz w:val="24"/>
          <w:szCs w:val="24"/>
          <w:lang w:val="it-IT"/>
        </w:rPr>
        <w:t>.</w:t>
      </w:r>
      <w:r w:rsidRPr="00BA6513">
        <w:rPr>
          <w:rFonts w:asciiTheme="minorHAnsi" w:hAnsiTheme="minorHAnsi" w:cstheme="minorHAnsi"/>
          <w:i/>
          <w:iCs/>
          <w:color w:val="333333"/>
          <w:sz w:val="24"/>
          <w:szCs w:val="24"/>
          <w:lang w:val="it-IT"/>
        </w:rPr>
        <w:br/>
      </w:r>
      <w:r w:rsidRPr="00BA6513">
        <w:rPr>
          <w:rFonts w:asciiTheme="minorHAnsi" w:hAnsiTheme="minorHAnsi" w:cstheme="minorHAnsi"/>
          <w:i/>
          <w:iCs/>
          <w:color w:val="333333"/>
          <w:sz w:val="24"/>
          <w:szCs w:val="24"/>
          <w:lang w:val="it-IT"/>
        </w:rPr>
        <w:br/>
      </w:r>
      <w:r w:rsidR="00943D6A" w:rsidRPr="00A24B0C">
        <w:rPr>
          <w:rFonts w:asciiTheme="minorHAnsi" w:hAnsiTheme="minorHAnsi" w:cstheme="minorHAnsi"/>
          <w:i/>
          <w:iCs/>
          <w:noProof/>
          <w:color w:val="4F81BD" w:themeColor="accent1"/>
          <w:kern w:val="36"/>
          <w:sz w:val="32"/>
          <w:szCs w:val="32"/>
          <w:lang w:val="ro-RO"/>
        </w:rPr>
        <w:t xml:space="preserve"> </w:t>
      </w:r>
      <w:bookmarkStart w:id="0" w:name="bookmark6"/>
      <w:bookmarkStart w:id="1" w:name="bookmark7"/>
      <w:bookmarkStart w:id="2" w:name="bookmark8"/>
      <w:r w:rsidR="00B77A68" w:rsidRPr="00A24B0C">
        <w:rPr>
          <w:rFonts w:asciiTheme="minorHAnsi" w:hAnsiTheme="minorHAnsi" w:cstheme="minorHAnsi"/>
          <w:color w:val="4F81BD" w:themeColor="accent1"/>
          <w:sz w:val="32"/>
          <w:szCs w:val="32"/>
          <w:lang w:val="it-IT"/>
        </w:rPr>
        <w:t>Descriere</w:t>
      </w:r>
      <w:r w:rsidR="00A24B0C" w:rsidRPr="00A24B0C">
        <w:rPr>
          <w:rFonts w:asciiTheme="minorHAnsi" w:hAnsiTheme="minorHAnsi" w:cstheme="minorHAnsi"/>
          <w:color w:val="4F81BD" w:themeColor="accent1"/>
          <w:sz w:val="32"/>
          <w:szCs w:val="32"/>
          <w:lang w:val="it-IT"/>
        </w:rPr>
        <w:t>:</w:t>
      </w:r>
    </w:p>
    <w:p w14:paraId="6BC7CCBA" w14:textId="127CA23C" w:rsidR="00B77A68" w:rsidRPr="00E01BB6" w:rsidRDefault="00B77A68" w:rsidP="00E875DE">
      <w:pPr>
        <w:pStyle w:val="Heading30"/>
        <w:keepNext/>
        <w:keepLines/>
        <w:spacing w:after="40" w:line="276" w:lineRule="auto"/>
        <w:jc w:val="both"/>
        <w:rPr>
          <w:rFonts w:asciiTheme="minorHAnsi" w:hAnsiTheme="minorHAnsi" w:cstheme="minorHAnsi"/>
          <w:color w:val="4F81BD" w:themeColor="accent1"/>
          <w:sz w:val="32"/>
          <w:szCs w:val="32"/>
          <w:lang w:val="it-IT"/>
        </w:rPr>
      </w:pPr>
      <w:r w:rsidRPr="00E01BB6">
        <w:rPr>
          <w:rFonts w:asciiTheme="minorHAnsi" w:hAnsiTheme="minorHAnsi" w:cstheme="minorHAnsi"/>
          <w:color w:val="4F81BD" w:themeColor="accent1"/>
          <w:sz w:val="32"/>
          <w:szCs w:val="32"/>
          <w:lang w:val="it-IT"/>
        </w:rPr>
        <w:t xml:space="preserve"> EXCURSIE 1 ZI  IN MUNTII CIUCAS -</w:t>
      </w:r>
      <w:bookmarkEnd w:id="0"/>
      <w:bookmarkEnd w:id="1"/>
      <w:bookmarkEnd w:id="2"/>
      <w:r w:rsidR="00E01BB6" w:rsidRPr="00E01BB6">
        <w:rPr>
          <w:rFonts w:asciiTheme="minorHAnsi" w:hAnsiTheme="minorHAnsi" w:cstheme="minorHAnsi"/>
          <w:color w:val="4F81BD" w:themeColor="accent1"/>
          <w:sz w:val="32"/>
          <w:szCs w:val="32"/>
          <w:lang w:val="it-IT"/>
        </w:rPr>
        <w:t>MANA</w:t>
      </w:r>
      <w:r w:rsidR="00E01BB6">
        <w:rPr>
          <w:rFonts w:asciiTheme="minorHAnsi" w:hAnsiTheme="minorHAnsi" w:cstheme="minorHAnsi"/>
          <w:color w:val="4F81BD" w:themeColor="accent1"/>
          <w:sz w:val="32"/>
          <w:szCs w:val="32"/>
          <w:lang w:val="it-IT"/>
        </w:rPr>
        <w:t>STIREA CHEIA, MUZEUL FLORILOR DE MINA, MANASTIREA SUZANA</w:t>
      </w:r>
    </w:p>
    <w:p w14:paraId="4F45C5D8"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6F7B65ED"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274E7023"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758AC141"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3D5B3E6E" w14:textId="0730C88F" w:rsidR="00303A2F" w:rsidRPr="00937464" w:rsidRDefault="00303A2F" w:rsidP="00E875DE">
      <w:pPr>
        <w:shd w:val="clear" w:color="auto" w:fill="FFFFFF"/>
        <w:spacing w:after="225" w:line="240" w:lineRule="auto"/>
        <w:jc w:val="both"/>
        <w:rPr>
          <w:rFonts w:eastAsia="Times New Roman" w:cstheme="minorHAnsi"/>
          <w:noProof/>
          <w:color w:val="4F81BD" w:themeColor="accent1"/>
          <w:sz w:val="28"/>
          <w:szCs w:val="28"/>
          <w:lang w:val="ro-RO"/>
        </w:rPr>
      </w:pPr>
      <w:r w:rsidRPr="00937464">
        <w:rPr>
          <w:rFonts w:eastAsia="Times New Roman" w:cstheme="minorHAnsi"/>
          <w:b/>
          <w:bCs/>
          <w:noProof/>
          <w:color w:val="4F81BD" w:themeColor="accent1"/>
          <w:sz w:val="28"/>
          <w:szCs w:val="28"/>
          <w:lang w:val="ro-RO"/>
        </w:rPr>
        <w:t>Prețul include:</w:t>
      </w:r>
    </w:p>
    <w:p w14:paraId="7076E11E" w14:textId="64DE166E" w:rsidR="00303A2F" w:rsidRPr="00937464" w:rsidRDefault="001242C1"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Pr>
          <w:rFonts w:eastAsia="Times New Roman" w:cstheme="minorHAnsi"/>
          <w:noProof/>
          <w:color w:val="333333"/>
          <w:sz w:val="24"/>
          <w:szCs w:val="24"/>
          <w:lang w:val="ro-RO"/>
        </w:rPr>
        <w:t>T</w:t>
      </w:r>
      <w:r w:rsidR="00303A2F" w:rsidRPr="00937464">
        <w:rPr>
          <w:rFonts w:eastAsia="Times New Roman" w:cstheme="minorHAnsi"/>
          <w:noProof/>
          <w:color w:val="333333"/>
          <w:sz w:val="24"/>
          <w:szCs w:val="24"/>
          <w:lang w:val="ro-RO"/>
        </w:rPr>
        <w:t xml:space="preserve">ransport autocar / microbuz </w:t>
      </w:r>
      <w:r w:rsidR="00E07206">
        <w:rPr>
          <w:rFonts w:eastAsia="Times New Roman" w:cstheme="minorHAnsi"/>
          <w:noProof/>
          <w:color w:val="333333"/>
          <w:sz w:val="24"/>
          <w:szCs w:val="24"/>
          <w:lang w:val="ro-RO"/>
        </w:rPr>
        <w:t>licentiat</w:t>
      </w:r>
    </w:p>
    <w:p w14:paraId="1BA72FF7" w14:textId="67195713" w:rsidR="00303A2F" w:rsidRPr="004554E8" w:rsidRDefault="001242C1" w:rsidP="001242C1">
      <w:pPr>
        <w:numPr>
          <w:ilvl w:val="0"/>
          <w:numId w:val="20"/>
        </w:numPr>
        <w:shd w:val="clear" w:color="auto" w:fill="FFFFFF"/>
        <w:spacing w:before="100" w:beforeAutospacing="1" w:after="100" w:afterAutospacing="1" w:line="240" w:lineRule="auto"/>
        <w:rPr>
          <w:rFonts w:eastAsia="Times New Roman" w:cstheme="minorHAnsi"/>
          <w:b/>
          <w:bCs/>
          <w:noProof/>
          <w:color w:val="333333"/>
          <w:sz w:val="24"/>
          <w:szCs w:val="24"/>
          <w:lang w:val="ro-RO"/>
        </w:rPr>
      </w:pPr>
      <w:r>
        <w:rPr>
          <w:rFonts w:eastAsia="Times New Roman" w:cstheme="minorHAnsi"/>
          <w:b/>
          <w:bCs/>
          <w:noProof/>
          <w:color w:val="333333"/>
          <w:sz w:val="24"/>
          <w:szCs w:val="24"/>
          <w:lang w:val="ro-RO"/>
        </w:rPr>
        <w:t>V</w:t>
      </w:r>
      <w:r w:rsidR="00BA75F3">
        <w:rPr>
          <w:rFonts w:eastAsia="Times New Roman" w:cstheme="minorHAnsi"/>
          <w:b/>
          <w:bCs/>
          <w:noProof/>
          <w:color w:val="333333"/>
          <w:sz w:val="24"/>
          <w:szCs w:val="24"/>
          <w:lang w:val="ro-RO"/>
        </w:rPr>
        <w:t xml:space="preserve">izita la manastirea </w:t>
      </w:r>
      <w:r w:rsidR="005655D9">
        <w:rPr>
          <w:rFonts w:eastAsia="Times New Roman" w:cstheme="minorHAnsi"/>
          <w:b/>
          <w:bCs/>
          <w:noProof/>
          <w:color w:val="333333"/>
          <w:sz w:val="24"/>
          <w:szCs w:val="24"/>
          <w:lang w:val="ro-RO"/>
        </w:rPr>
        <w:t>Suzana</w:t>
      </w:r>
      <w:r>
        <w:rPr>
          <w:rFonts w:eastAsia="Times New Roman" w:cstheme="minorHAnsi"/>
          <w:b/>
          <w:bCs/>
          <w:noProof/>
          <w:color w:val="333333"/>
          <w:sz w:val="24"/>
          <w:szCs w:val="24"/>
          <w:lang w:val="ro-RO"/>
        </w:rPr>
        <w:t xml:space="preserve"> si manastirea Cheia</w:t>
      </w:r>
    </w:p>
    <w:p w14:paraId="77E7D824" w14:textId="59C1B1A5" w:rsidR="00303A2F" w:rsidRPr="00937464" w:rsidRDefault="001242C1" w:rsidP="00303A2F">
      <w:pPr>
        <w:numPr>
          <w:ilvl w:val="0"/>
          <w:numId w:val="20"/>
        </w:numPr>
        <w:shd w:val="clear" w:color="auto" w:fill="FFFFFF"/>
        <w:spacing w:before="100" w:beforeAutospacing="1" w:after="100" w:afterAutospacing="1" w:line="240" w:lineRule="auto"/>
        <w:rPr>
          <w:rFonts w:eastAsia="Times New Roman" w:cstheme="minorHAnsi"/>
          <w:noProof/>
          <w:color w:val="333333"/>
          <w:sz w:val="24"/>
          <w:szCs w:val="24"/>
          <w:lang w:val="ro-RO"/>
        </w:rPr>
      </w:pPr>
      <w:r>
        <w:rPr>
          <w:rFonts w:eastAsia="Times New Roman" w:cstheme="minorHAnsi"/>
          <w:noProof/>
          <w:color w:val="333333"/>
          <w:sz w:val="24"/>
          <w:szCs w:val="24"/>
          <w:lang w:val="ro-RO"/>
        </w:rPr>
        <w:t>G</w:t>
      </w:r>
      <w:r w:rsidR="00303A2F" w:rsidRPr="00937464">
        <w:rPr>
          <w:rFonts w:eastAsia="Times New Roman" w:cstheme="minorHAnsi"/>
          <w:noProof/>
          <w:color w:val="333333"/>
          <w:sz w:val="24"/>
          <w:szCs w:val="24"/>
          <w:lang w:val="ro-RO"/>
        </w:rPr>
        <w:t>hid însoțitor atestat pe toată durata excursiei</w:t>
      </w:r>
    </w:p>
    <w:p w14:paraId="4ECEDC59" w14:textId="4E082AD9" w:rsidR="00303A2F" w:rsidRPr="00937464" w:rsidRDefault="00303A2F" w:rsidP="00303A2F">
      <w:pPr>
        <w:shd w:val="clear" w:color="auto" w:fill="FFFFFF"/>
        <w:spacing w:after="225" w:line="240" w:lineRule="auto"/>
        <w:rPr>
          <w:rFonts w:eastAsia="Times New Roman" w:cstheme="minorHAnsi"/>
          <w:b/>
          <w:bCs/>
          <w:noProof/>
          <w:color w:val="4F81BD" w:themeColor="accent1"/>
          <w:sz w:val="28"/>
          <w:szCs w:val="28"/>
          <w:lang w:val="ro-RO"/>
        </w:rPr>
      </w:pPr>
      <w:r w:rsidRPr="00937464">
        <w:rPr>
          <w:rFonts w:ascii="Oxygen" w:eastAsia="Times New Roman" w:hAnsi="Oxygen" w:cs="Times New Roman"/>
          <w:noProof/>
          <w:color w:val="4F81BD" w:themeColor="accent1"/>
          <w:sz w:val="23"/>
          <w:szCs w:val="23"/>
          <w:lang w:val="ro-RO"/>
        </w:rPr>
        <w:t> </w:t>
      </w:r>
      <w:r w:rsidRPr="00937464">
        <w:rPr>
          <w:rFonts w:eastAsia="Times New Roman" w:cstheme="minorHAnsi"/>
          <w:b/>
          <w:bCs/>
          <w:noProof/>
          <w:color w:val="4F81BD" w:themeColor="accent1"/>
          <w:sz w:val="28"/>
          <w:szCs w:val="28"/>
          <w:lang w:val="ro-RO"/>
        </w:rPr>
        <w:t>Prețul nu include:</w:t>
      </w:r>
    </w:p>
    <w:p w14:paraId="70E83199" w14:textId="15C86EC9" w:rsidR="00303A2F" w:rsidRPr="00937464" w:rsidRDefault="001242C1"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Pr>
          <w:rFonts w:eastAsia="Times New Roman" w:cstheme="minorHAnsi"/>
          <w:noProof/>
          <w:color w:val="333333"/>
          <w:sz w:val="24"/>
          <w:szCs w:val="24"/>
          <w:lang w:val="ro-RO"/>
        </w:rPr>
        <w:t>T</w:t>
      </w:r>
      <w:r w:rsidR="00303A2F" w:rsidRPr="00937464">
        <w:rPr>
          <w:rFonts w:eastAsia="Times New Roman" w:cstheme="minorHAnsi"/>
          <w:noProof/>
          <w:color w:val="333333"/>
          <w:sz w:val="24"/>
          <w:szCs w:val="24"/>
          <w:lang w:val="ro-RO"/>
        </w:rPr>
        <w:t>axele de intrare și de fotografiere la obiectivele din program</w:t>
      </w:r>
    </w:p>
    <w:p w14:paraId="16C3B0AC" w14:textId="2AB8E983" w:rsidR="00303A2F" w:rsidRDefault="001242C1" w:rsidP="00303A2F">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Pr>
          <w:rFonts w:eastAsia="Times New Roman" w:cstheme="minorHAnsi"/>
          <w:noProof/>
          <w:color w:val="333333"/>
          <w:sz w:val="24"/>
          <w:szCs w:val="24"/>
          <w:lang w:val="ro-RO"/>
        </w:rPr>
        <w:t>M</w:t>
      </w:r>
      <w:r w:rsidR="00303A2F" w:rsidRPr="00937464">
        <w:rPr>
          <w:rFonts w:eastAsia="Times New Roman" w:cstheme="minorHAnsi"/>
          <w:noProof/>
          <w:color w:val="333333"/>
          <w:sz w:val="24"/>
          <w:szCs w:val="24"/>
          <w:lang w:val="ro-RO"/>
        </w:rPr>
        <w:t xml:space="preserve">asa de pranz </w:t>
      </w:r>
    </w:p>
    <w:p w14:paraId="7D1D1769" w14:textId="44FE3225" w:rsidR="00A24B0C" w:rsidRDefault="00A24B0C" w:rsidP="00A24B0C">
      <w:pPr>
        <w:pStyle w:val="Corptext"/>
        <w:rPr>
          <w:rFonts w:asciiTheme="minorHAnsi" w:hAnsiTheme="minorHAnsi" w:cstheme="minorHAnsi"/>
          <w:sz w:val="24"/>
          <w:szCs w:val="24"/>
          <w:lang w:val="it-IT"/>
        </w:rPr>
      </w:pPr>
      <w:r w:rsidRPr="00E01BB6">
        <w:rPr>
          <w:rFonts w:asciiTheme="minorHAnsi" w:hAnsiTheme="minorHAnsi" w:cstheme="minorHAnsi"/>
          <w:b/>
          <w:bCs/>
          <w:sz w:val="24"/>
          <w:szCs w:val="24"/>
          <w:lang w:val="it-IT"/>
        </w:rPr>
        <w:t>Plecare ora 07:00 din Bucuresti (Piata Unirii - Aleea Dealul Mitropoliei) pe traseul Ploiesti - Valenii de Munte - Cabana Muntele Rosu - retur</w:t>
      </w:r>
      <w:r w:rsidRPr="00A24B0C">
        <w:rPr>
          <w:rFonts w:asciiTheme="minorHAnsi" w:hAnsiTheme="minorHAnsi" w:cstheme="minorHAnsi"/>
          <w:sz w:val="24"/>
          <w:szCs w:val="24"/>
          <w:lang w:val="it-IT"/>
        </w:rPr>
        <w:t>.</w:t>
      </w:r>
    </w:p>
    <w:p w14:paraId="66D69E6A" w14:textId="77777777" w:rsidR="00E01BB6" w:rsidRPr="00A24B0C" w:rsidRDefault="00E01BB6" w:rsidP="00A24B0C">
      <w:pPr>
        <w:pStyle w:val="Corptext"/>
        <w:rPr>
          <w:rFonts w:asciiTheme="minorHAnsi" w:hAnsiTheme="minorHAnsi" w:cstheme="minorHAnsi"/>
          <w:sz w:val="24"/>
          <w:szCs w:val="24"/>
          <w:lang w:val="it-IT"/>
        </w:rPr>
      </w:pPr>
    </w:p>
    <w:p w14:paraId="601822CF" w14:textId="375F9F17" w:rsidR="00A24B0C" w:rsidRDefault="00A24B0C" w:rsidP="00E01BB6">
      <w:pPr>
        <w:pStyle w:val="Corptext"/>
        <w:numPr>
          <w:ilvl w:val="0"/>
          <w:numId w:val="23"/>
        </w:numPr>
        <w:tabs>
          <w:tab w:val="left" w:pos="409"/>
        </w:tabs>
        <w:ind w:left="300" w:hanging="160"/>
        <w:jc w:val="both"/>
        <w:rPr>
          <w:rFonts w:asciiTheme="minorHAnsi" w:hAnsiTheme="minorHAnsi" w:cstheme="minorHAnsi"/>
          <w:sz w:val="24"/>
          <w:szCs w:val="24"/>
          <w:lang w:val="it-IT"/>
        </w:rPr>
      </w:pPr>
      <w:r w:rsidRPr="00A24B0C">
        <w:rPr>
          <w:rFonts w:asciiTheme="minorHAnsi" w:hAnsiTheme="minorHAnsi" w:cstheme="minorHAnsi"/>
          <w:b/>
          <w:bCs/>
          <w:sz w:val="24"/>
          <w:szCs w:val="24"/>
          <w:lang w:val="it-IT"/>
        </w:rPr>
        <w:t>Manastirea Cheia</w:t>
      </w:r>
      <w:r w:rsidRPr="00A24B0C">
        <w:rPr>
          <w:rFonts w:asciiTheme="minorHAnsi" w:hAnsiTheme="minorHAnsi" w:cstheme="minorHAnsi"/>
          <w:sz w:val="24"/>
          <w:szCs w:val="24"/>
          <w:lang w:val="it-IT"/>
        </w:rPr>
        <w:t xml:space="preserve"> se afla la poalele muntilor Ciucas. De remarcat este arhitectura populara ce apartine stilului traditional muntenesc, cu pridvor deschis, dar si frumoasele icoane pictate de catre cunoscutul pictor Gheorghe Tattarescu. Actuala biserica, avand hramurile Sfanta Treime si Adormirea Maicii Domnului, mentinuta in forma sa initiala pana in zilele noastre, a fost ridicata intre anii 1835-1839 din grija lui Damaschin si Iustin Barsan.</w:t>
      </w:r>
    </w:p>
    <w:p w14:paraId="0AC24273" w14:textId="1FBDB101" w:rsidR="00A24B0C" w:rsidRDefault="00E01BB6" w:rsidP="00A24B0C">
      <w:pPr>
        <w:pStyle w:val="Corptext"/>
        <w:tabs>
          <w:tab w:val="left" w:pos="409"/>
        </w:tabs>
        <w:rPr>
          <w:rFonts w:asciiTheme="minorHAnsi" w:hAnsiTheme="minorHAnsi" w:cstheme="minorHAnsi"/>
          <w:sz w:val="24"/>
          <w:szCs w:val="24"/>
          <w:lang w:val="it-IT"/>
        </w:rPr>
      </w:pPr>
      <w:r>
        <w:rPr>
          <w:noProof/>
        </w:rPr>
        <w:drawing>
          <wp:inline distT="0" distB="0" distL="0" distR="0" wp14:anchorId="6A524E10" wp14:editId="7289A229">
            <wp:extent cx="2857500" cy="1600200"/>
            <wp:effectExtent l="0" t="0" r="0" b="0"/>
            <wp:docPr id="2" name="Imagine 2" descr="Cheia, satul cu mai multe case decât locui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ia, satul cu mai multe case decât locuit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t xml:space="preserve">            </w:t>
      </w:r>
      <w:r>
        <w:rPr>
          <w:noProof/>
        </w:rPr>
        <w:drawing>
          <wp:inline distT="0" distB="0" distL="0" distR="0" wp14:anchorId="38349E49" wp14:editId="3DF450A5">
            <wp:extent cx="2581275" cy="1600200"/>
            <wp:effectExtent l="0" t="0" r="9525" b="0"/>
            <wp:docPr id="3" name="Imagine 3" descr="Manastirea Cheia CrestinOrtodox.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stirea Cheia CrestinOrtodox.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600200"/>
                    </a:xfrm>
                    <a:prstGeom prst="rect">
                      <a:avLst/>
                    </a:prstGeom>
                    <a:noFill/>
                    <a:ln>
                      <a:noFill/>
                    </a:ln>
                  </pic:spPr>
                </pic:pic>
              </a:graphicData>
            </a:graphic>
          </wp:inline>
        </w:drawing>
      </w:r>
    </w:p>
    <w:p w14:paraId="4E5AC252" w14:textId="0ADD90F8" w:rsidR="00E01BB6" w:rsidRDefault="00E01BB6" w:rsidP="00A24B0C">
      <w:pPr>
        <w:pStyle w:val="Corptext"/>
        <w:tabs>
          <w:tab w:val="left" w:pos="409"/>
        </w:tabs>
        <w:rPr>
          <w:rFonts w:asciiTheme="minorHAnsi" w:hAnsiTheme="minorHAnsi" w:cstheme="minorHAnsi"/>
          <w:sz w:val="24"/>
          <w:szCs w:val="24"/>
          <w:lang w:val="it-IT"/>
        </w:rPr>
      </w:pPr>
    </w:p>
    <w:p w14:paraId="18FC4F38" w14:textId="2C337875" w:rsidR="00A24B0C" w:rsidRPr="00A24B0C" w:rsidRDefault="00E01BB6" w:rsidP="00E01BB6">
      <w:pPr>
        <w:pStyle w:val="Corptext"/>
        <w:numPr>
          <w:ilvl w:val="0"/>
          <w:numId w:val="23"/>
        </w:numPr>
        <w:tabs>
          <w:tab w:val="left" w:pos="409"/>
        </w:tabs>
        <w:ind w:left="300" w:hanging="160"/>
        <w:jc w:val="both"/>
        <w:rPr>
          <w:rFonts w:asciiTheme="minorHAnsi" w:hAnsiTheme="minorHAnsi" w:cstheme="minorHAnsi"/>
          <w:sz w:val="24"/>
          <w:szCs w:val="24"/>
          <w:lang w:val="it-IT"/>
        </w:rPr>
      </w:pPr>
      <w:r w:rsidRPr="001242C1">
        <w:rPr>
          <w:rFonts w:asciiTheme="minorHAnsi" w:hAnsiTheme="minorHAnsi" w:cstheme="minorHAnsi"/>
          <w:b/>
          <w:bCs/>
          <w:sz w:val="24"/>
          <w:szCs w:val="24"/>
          <w:lang w:val="it-IT"/>
        </w:rPr>
        <w:t>Drumetie</w:t>
      </w:r>
      <w:r w:rsidR="00A24B0C" w:rsidRPr="00A24B0C">
        <w:rPr>
          <w:rFonts w:asciiTheme="minorHAnsi" w:hAnsiTheme="minorHAnsi" w:cstheme="minorHAnsi"/>
          <w:sz w:val="24"/>
          <w:szCs w:val="24"/>
          <w:lang w:val="it-IT"/>
        </w:rPr>
        <w:t xml:space="preserve"> in poiana de la baza Muntelui Rosu (Muntii Ciucas) </w:t>
      </w:r>
      <w:r>
        <w:rPr>
          <w:rFonts w:asciiTheme="minorHAnsi" w:hAnsiTheme="minorHAnsi" w:cstheme="minorHAnsi"/>
          <w:sz w:val="24"/>
          <w:szCs w:val="24"/>
          <w:lang w:val="it-IT"/>
        </w:rPr>
        <w:t>si pranz la un restaurant local.</w:t>
      </w:r>
    </w:p>
    <w:p w14:paraId="2277E007" w14:textId="77777777" w:rsidR="00A24B0C" w:rsidRPr="00A24B0C" w:rsidRDefault="00A24B0C" w:rsidP="00E01BB6">
      <w:pPr>
        <w:pStyle w:val="Corptext"/>
        <w:numPr>
          <w:ilvl w:val="0"/>
          <w:numId w:val="23"/>
        </w:numPr>
        <w:tabs>
          <w:tab w:val="left" w:pos="409"/>
        </w:tabs>
        <w:ind w:left="300" w:hanging="160"/>
        <w:jc w:val="both"/>
        <w:rPr>
          <w:rFonts w:asciiTheme="minorHAnsi" w:hAnsiTheme="minorHAnsi" w:cstheme="minorHAnsi"/>
          <w:sz w:val="24"/>
          <w:szCs w:val="24"/>
          <w:lang w:val="it-IT"/>
        </w:rPr>
      </w:pPr>
      <w:r w:rsidRPr="00E01BB6">
        <w:rPr>
          <w:rFonts w:asciiTheme="minorHAnsi" w:hAnsiTheme="minorHAnsi" w:cstheme="minorHAnsi"/>
          <w:b/>
          <w:bCs/>
          <w:sz w:val="24"/>
          <w:szCs w:val="24"/>
          <w:lang w:val="it-IT"/>
        </w:rPr>
        <w:t>Manastirea Suzana</w:t>
      </w:r>
      <w:r w:rsidRPr="00A24B0C">
        <w:rPr>
          <w:rFonts w:asciiTheme="minorHAnsi" w:hAnsiTheme="minorHAnsi" w:cstheme="minorHAnsi"/>
          <w:sz w:val="24"/>
          <w:szCs w:val="24"/>
          <w:lang w:val="it-IT"/>
        </w:rPr>
        <w:t xml:space="preserve"> este construita in stilul arhitecturii muntenesti. Aceasta a fost ridicata pe valea Teleajenului. Traditia manastirii consemneaza formarea Schitului Sfantului Nicolae de pe apa Teleajenului in preajma anului 1740, ctitora fiind o ardeleanca Stanca Arsicu, calugarita </w:t>
      </w:r>
      <w:r w:rsidRPr="00A24B0C">
        <w:rPr>
          <w:rFonts w:asciiTheme="minorHAnsi" w:hAnsiTheme="minorHAnsi" w:cstheme="minorHAnsi"/>
          <w:sz w:val="24"/>
          <w:szCs w:val="24"/>
          <w:lang w:val="it-IT"/>
        </w:rPr>
        <w:lastRenderedPageBreak/>
        <w:t>sub numele de Suzana. La Manastirea Suzana slujbele sunt oficiate de trei ori pe zi: Sfanta Liturghie, Vecernia si Utrenia.</w:t>
      </w:r>
    </w:p>
    <w:p w14:paraId="578A556E" w14:textId="0BDA1674" w:rsidR="00943D6A"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p>
    <w:p w14:paraId="71DA485D" w14:textId="489C0C7F" w:rsidR="00AE6D55"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r w:rsidR="00E01BB6">
        <w:rPr>
          <w:noProof/>
        </w:rPr>
        <w:drawing>
          <wp:inline distT="0" distB="0" distL="0" distR="0" wp14:anchorId="0F24EC72" wp14:editId="233C5B3A">
            <wp:extent cx="5943600" cy="4358640"/>
            <wp:effectExtent l="0" t="0" r="0" b="3810"/>
            <wp:docPr id="4" name="Imagine 4" descr="MĂNĂSTIREA SUZANA - Romania Info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ĂNĂSTIREA SUZANA - Romania Info Magaz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58640"/>
                    </a:xfrm>
                    <a:prstGeom prst="rect">
                      <a:avLst/>
                    </a:prstGeom>
                    <a:noFill/>
                    <a:ln>
                      <a:noFill/>
                    </a:ln>
                  </pic:spPr>
                </pic:pic>
              </a:graphicData>
            </a:graphic>
          </wp:inline>
        </w:drawing>
      </w:r>
      <w:r w:rsidRPr="00303A2F">
        <w:rPr>
          <w:rFonts w:ascii="Arial" w:eastAsia="Times New Roman" w:hAnsi="Arial" w:cs="Arial"/>
          <w:b/>
          <w:bCs/>
          <w:noProof/>
          <w:kern w:val="36"/>
          <w:sz w:val="45"/>
          <w:szCs w:val="45"/>
          <w:lang w:val="ro-RO"/>
        </w:rPr>
        <w:t xml:space="preserve"> </w:t>
      </w:r>
      <w:r w:rsidR="00332720" w:rsidRPr="00303A2F">
        <w:rPr>
          <w:b/>
          <w:bCs/>
          <w:noProof/>
          <w:kern w:val="36"/>
          <w:sz w:val="45"/>
          <w:szCs w:val="45"/>
          <w:lang w:val="ro-RO"/>
        </w:rPr>
        <w:t xml:space="preserve">         </w:t>
      </w:r>
    </w:p>
    <w:p w14:paraId="205385FD" w14:textId="77777777" w:rsidR="00943D6A" w:rsidRPr="00303A2F" w:rsidRDefault="00943D6A" w:rsidP="003F438D">
      <w:pPr>
        <w:shd w:val="clear" w:color="auto" w:fill="FFFFFF"/>
        <w:spacing w:after="0" w:line="240" w:lineRule="auto"/>
        <w:outlineLvl w:val="0"/>
        <w:rPr>
          <w:rFonts w:eastAsia="Times New Roman" w:cstheme="minorHAnsi"/>
          <w:b/>
          <w:bCs/>
          <w:noProof/>
          <w:kern w:val="36"/>
          <w:sz w:val="28"/>
          <w:szCs w:val="28"/>
          <w:lang w:val="ro-RO"/>
        </w:rPr>
      </w:pPr>
    </w:p>
    <w:p w14:paraId="10B59101" w14:textId="77777777" w:rsidR="00E616A6" w:rsidRPr="00303A2F" w:rsidRDefault="00E616A6" w:rsidP="00DA330C">
      <w:pPr>
        <w:shd w:val="clear" w:color="auto" w:fill="FFFFFF"/>
        <w:spacing w:after="0" w:line="240" w:lineRule="auto"/>
        <w:ind w:left="360"/>
        <w:jc w:val="both"/>
        <w:outlineLvl w:val="2"/>
        <w:rPr>
          <w:rFonts w:cstheme="minorHAnsi"/>
          <w:b/>
          <w:bCs/>
          <w:noProof/>
          <w:sz w:val="28"/>
          <w:szCs w:val="28"/>
          <w:lang w:val="ro-RO"/>
        </w:rPr>
      </w:pPr>
    </w:p>
    <w:p w14:paraId="4D1A7C20" w14:textId="77777777" w:rsidR="00E875DE" w:rsidRPr="00E875DE" w:rsidRDefault="00E875DE" w:rsidP="00E875DE">
      <w:pPr>
        <w:pStyle w:val="NormalWeb"/>
        <w:numPr>
          <w:ilvl w:val="0"/>
          <w:numId w:val="25"/>
        </w:numPr>
        <w:shd w:val="clear" w:color="auto" w:fill="FFFFFF"/>
        <w:spacing w:before="0" w:beforeAutospacing="0" w:after="0" w:afterAutospacing="0" w:line="345" w:lineRule="atLeast"/>
        <w:jc w:val="both"/>
        <w:textAlignment w:val="baseline"/>
        <w:rPr>
          <w:rFonts w:asciiTheme="minorHAnsi" w:hAnsiTheme="minorHAnsi" w:cstheme="minorHAnsi"/>
          <w:color w:val="3F3A46"/>
          <w:spacing w:val="5"/>
          <w:lang w:val="it-IT"/>
        </w:rPr>
      </w:pPr>
      <w:r w:rsidRPr="00E875DE">
        <w:rPr>
          <w:rFonts w:asciiTheme="minorHAnsi" w:hAnsiTheme="minorHAnsi" w:cstheme="minorHAnsi"/>
          <w:b/>
          <w:bCs/>
          <w:color w:val="3F3A46"/>
          <w:spacing w:val="5"/>
          <w:lang w:val="it-IT"/>
        </w:rPr>
        <w:t>Muzeul „Flori de Mină” din Cheia</w:t>
      </w:r>
      <w:r w:rsidRPr="00E875DE">
        <w:rPr>
          <w:rFonts w:asciiTheme="minorHAnsi" w:hAnsiTheme="minorHAnsi" w:cstheme="minorHAnsi"/>
          <w:color w:val="3F3A46"/>
          <w:spacing w:val="5"/>
          <w:lang w:val="it-IT"/>
        </w:rPr>
        <w:t xml:space="preserve"> adăposteşte piese din colecţia de flori de mină „Mihai Viteazul”, exponate cu o valoare deosebită, mărturii materiale ale evoluţiei mediului natural. Într-o mare varietate de forme şi o cromatică minunată, florile de mină impresionează prin frumuseţea lor neobişnuită.</w:t>
      </w:r>
    </w:p>
    <w:p w14:paraId="0C18A63A" w14:textId="171F05A1" w:rsidR="00E875DE" w:rsidRPr="00E875DE" w:rsidRDefault="00E875DE" w:rsidP="00E875DE">
      <w:pPr>
        <w:pStyle w:val="NormalWeb"/>
        <w:shd w:val="clear" w:color="auto" w:fill="FFFFFF"/>
        <w:spacing w:before="0" w:beforeAutospacing="0" w:after="0" w:afterAutospacing="0" w:line="345" w:lineRule="atLeast"/>
        <w:ind w:left="720"/>
        <w:jc w:val="both"/>
        <w:textAlignment w:val="baseline"/>
        <w:rPr>
          <w:rFonts w:asciiTheme="minorHAnsi" w:hAnsiTheme="minorHAnsi" w:cstheme="minorHAnsi"/>
          <w:color w:val="3F3A46"/>
          <w:spacing w:val="5"/>
          <w:lang w:val="it-IT"/>
        </w:rPr>
      </w:pPr>
      <w:r w:rsidRPr="00E875DE">
        <w:rPr>
          <w:rFonts w:asciiTheme="minorHAnsi" w:hAnsiTheme="minorHAnsi" w:cstheme="minorHAnsi"/>
          <w:color w:val="3F3A46"/>
          <w:spacing w:val="5"/>
          <w:lang w:val="it-IT"/>
        </w:rPr>
        <w:t>Cele 175 de piese expuse la Cheia au fost grupate pe criterii ştiinţifice în 22 de vitrine, iar informaţia aferentă este afişată pe 14 panouri speciale. Pe panouri sunt prezentate date referitoare la geneza florilor de mină, principalele zăcăminte, un scurt dicţionar mineralogic, precum şi date referitoare la geometria cristalelor, cristalele analizate la microscop.</w:t>
      </w:r>
    </w:p>
    <w:p w14:paraId="28ADC74E" w14:textId="1C27BB38"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sidRPr="00E875DE">
        <w:rPr>
          <w:rFonts w:ascii="inherit" w:hAnsi="inherit" w:cs="Open Sans"/>
          <w:color w:val="3F3A46"/>
          <w:spacing w:val="5"/>
          <w:sz w:val="21"/>
          <w:szCs w:val="21"/>
          <w:lang w:val="it-IT"/>
        </w:rPr>
        <w:lastRenderedPageBreak/>
        <w:t> </w:t>
      </w:r>
    </w:p>
    <w:p w14:paraId="3B4622FE" w14:textId="0CB94756"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AF278A6" w14:textId="1B581C33" w:rsidR="00E875DE" w:rsidRDefault="00C44574"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Pr>
          <w:noProof/>
        </w:rPr>
        <w:drawing>
          <wp:inline distT="0" distB="0" distL="0" distR="0" wp14:anchorId="46D021F5" wp14:editId="39B394BD">
            <wp:extent cx="2847975" cy="1600200"/>
            <wp:effectExtent l="0" t="0" r="9525" b="0"/>
            <wp:docPr id="9" name="Imagine 9" descr="Și-a transformat casa în muzeu! Un cărășean are o colecție uimitoare de  flori de mină | Dig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Și-a transformat casa în muzeu! Un cărășean are o colecție uimitoare de  flori de mină | Digi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Pr="00C44574">
        <w:rPr>
          <w:noProof/>
          <w:lang w:val="it-IT"/>
        </w:rPr>
        <w:t xml:space="preserve">          </w:t>
      </w:r>
      <w:r>
        <w:rPr>
          <w:noProof/>
        </w:rPr>
        <w:drawing>
          <wp:inline distT="0" distB="0" distL="0" distR="0" wp14:anchorId="0734BA8A" wp14:editId="2E9A2AA8">
            <wp:extent cx="2466975" cy="1600200"/>
            <wp:effectExtent l="0" t="0" r="9525" b="0"/>
            <wp:docPr id="10" name="Imagine 10" descr="Muzeul de Miner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eul de Mineralog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p>
    <w:p w14:paraId="60BAB0E2" w14:textId="7520C23D"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04C8A3D6" w14:textId="2041FE05"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16C67AAE" w14:textId="77777777" w:rsidR="00C44574" w:rsidRPr="004A72F2" w:rsidRDefault="00C44574" w:rsidP="00C44574">
      <w:pPr>
        <w:spacing w:after="0" w:line="240" w:lineRule="auto"/>
        <w:rPr>
          <w:rFonts w:cstheme="minorHAnsi"/>
          <w:noProof/>
          <w:sz w:val="24"/>
          <w:szCs w:val="24"/>
          <w:lang w:val="ro-RO"/>
        </w:rPr>
      </w:pPr>
      <w:r w:rsidRPr="004A72F2">
        <w:rPr>
          <w:rFonts w:cstheme="minorHAnsi"/>
          <w:color w:val="333333"/>
          <w:sz w:val="24"/>
          <w:szCs w:val="24"/>
          <w:shd w:val="clear" w:color="auto" w:fill="FFFFFF"/>
          <w:lang w:val="it-IT"/>
        </w:rPr>
        <w:t>Plecare spre Bucuresti,  sosire in functie de trafic.</w:t>
      </w:r>
      <w:r w:rsidRPr="004A72F2">
        <w:rPr>
          <w:rFonts w:cstheme="minorHAnsi"/>
          <w:noProof/>
          <w:color w:val="333333"/>
          <w:sz w:val="24"/>
          <w:szCs w:val="24"/>
          <w:lang w:val="ro-RO"/>
        </w:rPr>
        <w:br/>
      </w:r>
      <w:r w:rsidRPr="004A72F2">
        <w:rPr>
          <w:rFonts w:cstheme="minorHAnsi"/>
          <w:noProof/>
          <w:color w:val="333333"/>
          <w:sz w:val="24"/>
          <w:szCs w:val="24"/>
          <w:lang w:val="ro-RO"/>
        </w:rPr>
        <w:br/>
      </w:r>
    </w:p>
    <w:p w14:paraId="575D1072" w14:textId="77777777" w:rsidR="00C44574" w:rsidRPr="004A72F2" w:rsidRDefault="00C44574" w:rsidP="00C44574">
      <w:pPr>
        <w:pStyle w:val="Frspaiere"/>
        <w:rPr>
          <w:rFonts w:asciiTheme="minorHAnsi" w:hAnsiTheme="minorHAnsi" w:cstheme="minorHAnsi"/>
          <w:noProof/>
          <w:sz w:val="24"/>
          <w:szCs w:val="24"/>
          <w:lang w:val="ro-RO"/>
        </w:rPr>
      </w:pPr>
    </w:p>
    <w:p w14:paraId="284CB7D6" w14:textId="77777777" w:rsidR="00C44574" w:rsidRPr="004A72F2" w:rsidRDefault="00C44574" w:rsidP="00C44574">
      <w:pPr>
        <w:pStyle w:val="Frspaiere"/>
        <w:rPr>
          <w:rFonts w:asciiTheme="minorHAnsi" w:hAnsiTheme="minorHAnsi" w:cstheme="minorHAnsi"/>
          <w:noProof/>
          <w:sz w:val="24"/>
          <w:szCs w:val="24"/>
          <w:lang w:val="ro-RO"/>
        </w:rPr>
      </w:pPr>
    </w:p>
    <w:p w14:paraId="22355F17" w14:textId="77777777" w:rsidR="00C44574" w:rsidRPr="004A72F2" w:rsidRDefault="00C44574" w:rsidP="00C44574">
      <w:pPr>
        <w:pStyle w:val="Frspaiere"/>
        <w:rPr>
          <w:rFonts w:asciiTheme="minorHAnsi" w:hAnsiTheme="minorHAnsi" w:cstheme="minorHAnsi"/>
          <w:noProof/>
          <w:sz w:val="24"/>
          <w:szCs w:val="24"/>
          <w:lang w:val="ro-RO"/>
        </w:rPr>
      </w:pPr>
    </w:p>
    <w:p w14:paraId="748DC0BB" w14:textId="77777777" w:rsidR="00C44574" w:rsidRPr="004A72F2" w:rsidRDefault="00C44574" w:rsidP="00C44574">
      <w:pPr>
        <w:shd w:val="clear" w:color="auto" w:fill="FFFFFF"/>
        <w:spacing w:before="100" w:beforeAutospacing="1" w:after="100" w:afterAutospacing="1" w:line="240" w:lineRule="auto"/>
        <w:ind w:left="720"/>
        <w:rPr>
          <w:rFonts w:cstheme="minorHAnsi"/>
          <w:b/>
          <w:bCs/>
          <w:noProof/>
          <w:color w:val="333333"/>
          <w:sz w:val="24"/>
          <w:szCs w:val="24"/>
          <w:lang w:val="ro-RO"/>
        </w:rPr>
      </w:pPr>
    </w:p>
    <w:p w14:paraId="7D27BBCB" w14:textId="77777777" w:rsidR="00C44574" w:rsidRPr="004A72F2" w:rsidRDefault="00C44574" w:rsidP="00C44574">
      <w:pPr>
        <w:pStyle w:val="Frspaiere"/>
        <w:rPr>
          <w:rFonts w:asciiTheme="minorHAnsi" w:hAnsiTheme="minorHAnsi" w:cstheme="minorHAnsi"/>
          <w:noProof/>
          <w:sz w:val="24"/>
          <w:szCs w:val="24"/>
          <w:lang w:val="ro-RO"/>
        </w:rPr>
      </w:pPr>
    </w:p>
    <w:p w14:paraId="785C504E" w14:textId="77777777" w:rsidR="00C44574" w:rsidRPr="004A72F2" w:rsidRDefault="00C44574" w:rsidP="00C44574">
      <w:pPr>
        <w:pStyle w:val="Frspaiere"/>
        <w:rPr>
          <w:rFonts w:asciiTheme="minorHAnsi" w:hAnsiTheme="minorHAnsi" w:cstheme="minorHAnsi"/>
          <w:noProof/>
          <w:sz w:val="24"/>
          <w:szCs w:val="24"/>
          <w:lang w:val="ro-RO"/>
        </w:rPr>
      </w:pPr>
    </w:p>
    <w:p w14:paraId="0881C064" w14:textId="77777777" w:rsidR="00C44574" w:rsidRPr="004A72F2" w:rsidRDefault="00C44574" w:rsidP="00C44574">
      <w:pPr>
        <w:spacing w:after="120"/>
        <w:jc w:val="both"/>
        <w:rPr>
          <w:rFonts w:eastAsiaTheme="minorEastAsia" w:cstheme="minorHAnsi"/>
          <w:bCs/>
          <w:noProof/>
          <w:sz w:val="24"/>
          <w:szCs w:val="24"/>
          <w:lang w:val="ro-RO"/>
        </w:rPr>
      </w:pPr>
    </w:p>
    <w:p w14:paraId="74BE8023" w14:textId="77777777" w:rsidR="00C44574" w:rsidRPr="004A72F2" w:rsidRDefault="00C44574" w:rsidP="00C44574">
      <w:pPr>
        <w:spacing w:after="120"/>
        <w:jc w:val="both"/>
        <w:rPr>
          <w:rFonts w:eastAsiaTheme="minorEastAsia" w:cstheme="minorHAnsi"/>
          <w:bCs/>
          <w:noProof/>
          <w:sz w:val="24"/>
          <w:szCs w:val="24"/>
          <w:lang w:val="ro-RO"/>
        </w:rPr>
      </w:pPr>
    </w:p>
    <w:p w14:paraId="4B46A750" w14:textId="77777777" w:rsidR="00C44574" w:rsidRPr="004A72F2" w:rsidRDefault="00C44574" w:rsidP="00C44574">
      <w:pPr>
        <w:spacing w:after="120"/>
        <w:jc w:val="both"/>
        <w:rPr>
          <w:rFonts w:eastAsiaTheme="minorEastAsia" w:cstheme="minorHAnsi"/>
          <w:bCs/>
          <w:noProof/>
          <w:sz w:val="24"/>
          <w:szCs w:val="24"/>
          <w:lang w:val="ro-RO"/>
        </w:rPr>
      </w:pPr>
    </w:p>
    <w:p w14:paraId="708D97C7" w14:textId="77777777" w:rsidR="00C44574" w:rsidRPr="004A72F2" w:rsidRDefault="00C44574" w:rsidP="00C44574">
      <w:pPr>
        <w:spacing w:after="120"/>
        <w:jc w:val="both"/>
        <w:rPr>
          <w:rFonts w:eastAsiaTheme="minorEastAsia" w:cstheme="minorHAnsi"/>
          <w:bCs/>
          <w:noProof/>
          <w:sz w:val="24"/>
          <w:szCs w:val="24"/>
          <w:lang w:val="ro-RO"/>
        </w:rPr>
      </w:pPr>
    </w:p>
    <w:p w14:paraId="0304A6D5" w14:textId="77777777" w:rsidR="00C44574" w:rsidRPr="004A72F2" w:rsidRDefault="00C44574" w:rsidP="00C44574">
      <w:pPr>
        <w:pStyle w:val="Frspaiere"/>
        <w:rPr>
          <w:rFonts w:asciiTheme="minorHAnsi" w:hAnsiTheme="minorHAnsi" w:cstheme="minorHAnsi"/>
          <w:b/>
          <w:noProof/>
          <w:color w:val="00B0F0"/>
          <w:sz w:val="24"/>
          <w:szCs w:val="24"/>
          <w:lang w:val="ro-RO"/>
        </w:rPr>
      </w:pPr>
    </w:p>
    <w:p w14:paraId="6480DE77" w14:textId="77777777" w:rsidR="00C44574" w:rsidRPr="004A72F2" w:rsidRDefault="00C44574" w:rsidP="00C44574">
      <w:pPr>
        <w:pStyle w:val="Frspaiere"/>
        <w:jc w:val="center"/>
        <w:rPr>
          <w:rFonts w:asciiTheme="minorHAnsi" w:hAnsiTheme="minorHAnsi" w:cstheme="minorHAnsi"/>
          <w:b/>
          <w:noProof/>
          <w:sz w:val="24"/>
          <w:szCs w:val="24"/>
          <w:lang w:val="ro-RO"/>
        </w:rPr>
      </w:pPr>
      <w:r w:rsidRPr="004A72F2">
        <w:rPr>
          <w:rFonts w:asciiTheme="minorHAnsi" w:hAnsiTheme="minorHAnsi" w:cstheme="minorHAnsi"/>
          <w:b/>
          <w:noProof/>
          <w:color w:val="FF0000"/>
          <w:sz w:val="24"/>
          <w:szCs w:val="24"/>
          <w:lang w:val="ro-RO"/>
        </w:rPr>
        <w:t>Nota:</w:t>
      </w:r>
      <w:r w:rsidRPr="004A72F2">
        <w:rPr>
          <w:rFonts w:asciiTheme="minorHAnsi" w:hAnsiTheme="minorHAnsi" w:cstheme="minorHAnsi"/>
          <w:b/>
          <w:noProof/>
          <w:sz w:val="24"/>
          <w:szCs w:val="24"/>
          <w:lang w:val="ro-RO"/>
        </w:rPr>
        <w:t xml:space="preserve"> Programul pe zile si ordinea vizitelor se pot modifica, respectand in totalitate vizitele mentionate în program.</w:t>
      </w:r>
    </w:p>
    <w:p w14:paraId="3EE37810" w14:textId="77777777" w:rsidR="00C44574" w:rsidRPr="004A72F2" w:rsidRDefault="00C44574" w:rsidP="00C44574">
      <w:pPr>
        <w:pStyle w:val="Frspaiere"/>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Categoria hotelurilor si a mijloacelor de transport este in conformitate cu normele locale.</w:t>
      </w:r>
    </w:p>
    <w:p w14:paraId="3781DFD2" w14:textId="77777777" w:rsidR="00C44574" w:rsidRPr="004A72F2" w:rsidRDefault="00C44574" w:rsidP="00C44574">
      <w:pPr>
        <w:pStyle w:val="Frspaiere"/>
        <w:jc w:val="center"/>
        <w:rPr>
          <w:rFonts w:asciiTheme="minorHAnsi" w:hAnsiTheme="minorHAnsi" w:cstheme="minorHAnsi"/>
          <w:b/>
          <w:noProof/>
          <w:sz w:val="24"/>
          <w:szCs w:val="24"/>
          <w:lang w:val="ro-RO"/>
        </w:rPr>
      </w:pPr>
    </w:p>
    <w:p w14:paraId="0C74453F" w14:textId="77777777" w:rsidR="00C44574" w:rsidRPr="004A72F2" w:rsidRDefault="00C44574" w:rsidP="00C44574">
      <w:pPr>
        <w:pStyle w:val="Frspaiere"/>
        <w:jc w:val="center"/>
        <w:rPr>
          <w:rStyle w:val="Robust"/>
          <w:rFonts w:asciiTheme="minorHAnsi" w:eastAsia="Verdana" w:hAnsiTheme="minorHAnsi" w:cstheme="minorHAnsi"/>
          <w:bCs w:val="0"/>
          <w:noProof/>
          <w:sz w:val="24"/>
          <w:szCs w:val="24"/>
          <w:lang w:val="ro-RO"/>
        </w:rPr>
      </w:pPr>
      <w:r w:rsidRPr="004A72F2">
        <w:rPr>
          <w:rStyle w:val="Robust"/>
          <w:rFonts w:asciiTheme="minorHAnsi" w:eastAsia="Verdana" w:hAnsiTheme="minorHAnsi" w:cstheme="minorHAnsi"/>
          <w:noProof/>
          <w:sz w:val="24"/>
          <w:szCs w:val="24"/>
          <w:lang w:val="ro-RO"/>
        </w:rPr>
        <w:t>Tarifele sunt valabile pentru conditiile de mai sus. Modificarea perioadei, a numarului de participanti sau a altor conditii, atrage dupa sine si modificari ale ofertei.</w:t>
      </w:r>
    </w:p>
    <w:p w14:paraId="1EBABEEA" w14:textId="77777777" w:rsidR="00E875DE" w:rsidRPr="00C44574"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ro-RO"/>
        </w:rPr>
      </w:pPr>
    </w:p>
    <w:p w14:paraId="4A6E0E22" w14:textId="77777777" w:rsidR="00E875DE" w:rsidRPr="00E875DE" w:rsidRDefault="00E875DE">
      <w:pPr>
        <w:rPr>
          <w:noProof/>
          <w:lang w:val="it-IT"/>
        </w:rPr>
      </w:pPr>
    </w:p>
    <w:sectPr w:rsidR="00E875DE" w:rsidRPr="00E875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F1EF" w14:textId="77777777" w:rsidR="00A1637F" w:rsidRDefault="00A1637F" w:rsidP="007F55B4">
      <w:pPr>
        <w:spacing w:after="0" w:line="240" w:lineRule="auto"/>
      </w:pPr>
      <w:r>
        <w:separator/>
      </w:r>
    </w:p>
  </w:endnote>
  <w:endnote w:type="continuationSeparator" w:id="0">
    <w:p w14:paraId="75176451" w14:textId="77777777" w:rsidR="00A1637F" w:rsidRDefault="00A1637F"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Subsol"/>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3932" w14:textId="77777777" w:rsidR="00A1637F" w:rsidRDefault="00A1637F" w:rsidP="007F55B4">
      <w:pPr>
        <w:spacing w:after="0" w:line="240" w:lineRule="auto"/>
      </w:pPr>
      <w:r>
        <w:separator/>
      </w:r>
    </w:p>
  </w:footnote>
  <w:footnote w:type="continuationSeparator" w:id="0">
    <w:p w14:paraId="25E3115E" w14:textId="77777777" w:rsidR="00A1637F" w:rsidRDefault="00A1637F"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Antet"/>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76C67"/>
    <w:multiLevelType w:val="hybridMultilevel"/>
    <w:tmpl w:val="E73C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27C4B"/>
    <w:multiLevelType w:val="multilevel"/>
    <w:tmpl w:val="5204D87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C281D"/>
    <w:multiLevelType w:val="multilevel"/>
    <w:tmpl w:val="24D0B56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
  </w:num>
  <w:num w:numId="4">
    <w:abstractNumId w:val="18"/>
  </w:num>
  <w:num w:numId="5">
    <w:abstractNumId w:val="20"/>
  </w:num>
  <w:num w:numId="6">
    <w:abstractNumId w:val="15"/>
  </w:num>
  <w:num w:numId="7">
    <w:abstractNumId w:val="5"/>
  </w:num>
  <w:num w:numId="8">
    <w:abstractNumId w:val="11"/>
  </w:num>
  <w:num w:numId="9">
    <w:abstractNumId w:val="22"/>
  </w:num>
  <w:num w:numId="10">
    <w:abstractNumId w:val="8"/>
  </w:num>
  <w:num w:numId="11">
    <w:abstractNumId w:val="3"/>
  </w:num>
  <w:num w:numId="12">
    <w:abstractNumId w:val="21"/>
  </w:num>
  <w:num w:numId="13">
    <w:abstractNumId w:val="23"/>
  </w:num>
  <w:num w:numId="14">
    <w:abstractNumId w:val="13"/>
  </w:num>
  <w:num w:numId="15">
    <w:abstractNumId w:val="0"/>
  </w:num>
  <w:num w:numId="16">
    <w:abstractNumId w:val="6"/>
  </w:num>
  <w:num w:numId="17">
    <w:abstractNumId w:val="14"/>
  </w:num>
  <w:num w:numId="18">
    <w:abstractNumId w:val="17"/>
  </w:num>
  <w:num w:numId="19">
    <w:abstractNumId w:val="4"/>
  </w:num>
  <w:num w:numId="20">
    <w:abstractNumId w:val="10"/>
  </w:num>
  <w:num w:numId="21">
    <w:abstractNumId w:val="12"/>
  </w:num>
  <w:num w:numId="22">
    <w:abstractNumId w:val="24"/>
  </w:num>
  <w:num w:numId="23">
    <w:abstractNumId w:val="9"/>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45486"/>
    <w:rsid w:val="000578AB"/>
    <w:rsid w:val="000B446A"/>
    <w:rsid w:val="000E11B6"/>
    <w:rsid w:val="001242C1"/>
    <w:rsid w:val="00127F3C"/>
    <w:rsid w:val="001A32D2"/>
    <w:rsid w:val="002A2322"/>
    <w:rsid w:val="00303A2F"/>
    <w:rsid w:val="003233CD"/>
    <w:rsid w:val="00332720"/>
    <w:rsid w:val="00366384"/>
    <w:rsid w:val="00380971"/>
    <w:rsid w:val="00396DC5"/>
    <w:rsid w:val="003C615E"/>
    <w:rsid w:val="003F438D"/>
    <w:rsid w:val="003F5629"/>
    <w:rsid w:val="00427593"/>
    <w:rsid w:val="004554E8"/>
    <w:rsid w:val="00527343"/>
    <w:rsid w:val="005655D9"/>
    <w:rsid w:val="00575042"/>
    <w:rsid w:val="005D0DEB"/>
    <w:rsid w:val="00644B9A"/>
    <w:rsid w:val="006922F2"/>
    <w:rsid w:val="00746800"/>
    <w:rsid w:val="007B7338"/>
    <w:rsid w:val="007F3DD5"/>
    <w:rsid w:val="007F55B4"/>
    <w:rsid w:val="00827328"/>
    <w:rsid w:val="00871274"/>
    <w:rsid w:val="008B26CF"/>
    <w:rsid w:val="009020D0"/>
    <w:rsid w:val="00902811"/>
    <w:rsid w:val="00937464"/>
    <w:rsid w:val="00943D6A"/>
    <w:rsid w:val="009A6E71"/>
    <w:rsid w:val="009B50FA"/>
    <w:rsid w:val="00A1637F"/>
    <w:rsid w:val="00A24B0C"/>
    <w:rsid w:val="00A254A8"/>
    <w:rsid w:val="00A736B8"/>
    <w:rsid w:val="00AE6D55"/>
    <w:rsid w:val="00B16D15"/>
    <w:rsid w:val="00B62247"/>
    <w:rsid w:val="00B77A68"/>
    <w:rsid w:val="00BA6513"/>
    <w:rsid w:val="00BA75F3"/>
    <w:rsid w:val="00BC1B1A"/>
    <w:rsid w:val="00C44574"/>
    <w:rsid w:val="00C71E60"/>
    <w:rsid w:val="00CA798A"/>
    <w:rsid w:val="00CA7CF7"/>
    <w:rsid w:val="00CC12A4"/>
    <w:rsid w:val="00CD0C57"/>
    <w:rsid w:val="00DA330C"/>
    <w:rsid w:val="00E01BB6"/>
    <w:rsid w:val="00E07206"/>
    <w:rsid w:val="00E10DA8"/>
    <w:rsid w:val="00E616A6"/>
    <w:rsid w:val="00E875DE"/>
    <w:rsid w:val="00EE38DD"/>
    <w:rsid w:val="00EF5FF8"/>
    <w:rsid w:val="00F624B2"/>
    <w:rsid w:val="00F901DE"/>
    <w:rsid w:val="00FA1BEA"/>
    <w:rsid w:val="00FB73BF"/>
    <w:rsid w:val="00F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F438D"/>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5D0DEB"/>
    <w:pPr>
      <w:ind w:left="720"/>
      <w:contextualSpacing/>
    </w:pPr>
  </w:style>
  <w:style w:type="character" w:styleId="Textsubstituent">
    <w:name w:val="Placeholder Text"/>
    <w:basedOn w:val="Fontdeparagrafimplicit"/>
    <w:uiPriority w:val="99"/>
    <w:semiHidden/>
    <w:rsid w:val="00332720"/>
    <w:rPr>
      <w:color w:val="808080"/>
    </w:rPr>
  </w:style>
  <w:style w:type="paragraph" w:styleId="Antet">
    <w:name w:val="header"/>
    <w:basedOn w:val="Normal"/>
    <w:link w:val="AntetCaracter"/>
    <w:uiPriority w:val="99"/>
    <w:unhideWhenUsed/>
    <w:rsid w:val="007F55B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F55B4"/>
  </w:style>
  <w:style w:type="paragraph" w:styleId="Subsol">
    <w:name w:val="footer"/>
    <w:basedOn w:val="Normal"/>
    <w:link w:val="SubsolCaracter"/>
    <w:uiPriority w:val="99"/>
    <w:unhideWhenUsed/>
    <w:rsid w:val="007F55B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55B4"/>
  </w:style>
  <w:style w:type="table" w:styleId="Tabelgril4-Accentuare6">
    <w:name w:val="Grid Table 4 Accent 6"/>
    <w:basedOn w:val="Tabel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itlu2Caracter">
    <w:name w:val="Titlu 2 Caracter"/>
    <w:basedOn w:val="Fontdeparagrafimplicit"/>
    <w:link w:val="Titlu2"/>
    <w:uiPriority w:val="9"/>
    <w:semiHidden/>
    <w:rsid w:val="004554E8"/>
    <w:rPr>
      <w:rFonts w:asciiTheme="majorHAnsi" w:eastAsiaTheme="majorEastAsia" w:hAnsiTheme="majorHAnsi" w:cstheme="majorBidi"/>
      <w:color w:val="365F91" w:themeColor="accent1" w:themeShade="BF"/>
      <w:sz w:val="26"/>
      <w:szCs w:val="26"/>
    </w:rPr>
  </w:style>
  <w:style w:type="character" w:styleId="Robust">
    <w:name w:val="Strong"/>
    <w:basedOn w:val="Fontdeparagrafimplicit"/>
    <w:uiPriority w:val="22"/>
    <w:qFormat/>
    <w:rsid w:val="00BA75F3"/>
    <w:rPr>
      <w:b/>
      <w:bCs/>
    </w:rPr>
  </w:style>
  <w:style w:type="character" w:customStyle="1" w:styleId="CorptextCaracter">
    <w:name w:val="Corp text Caracter"/>
    <w:basedOn w:val="Fontdeparagrafimplicit"/>
    <w:link w:val="Corptext"/>
    <w:rsid w:val="00B77A68"/>
    <w:rPr>
      <w:rFonts w:ascii="Verdana" w:eastAsia="Verdana" w:hAnsi="Verdana" w:cs="Verdana"/>
      <w:color w:val="444444"/>
      <w:sz w:val="17"/>
      <w:szCs w:val="17"/>
    </w:rPr>
  </w:style>
  <w:style w:type="character" w:customStyle="1" w:styleId="Heading3">
    <w:name w:val="Heading #3_"/>
    <w:basedOn w:val="Fontdeparagrafimplicit"/>
    <w:link w:val="Heading30"/>
    <w:rsid w:val="00B77A68"/>
    <w:rPr>
      <w:rFonts w:ascii="Verdana" w:eastAsia="Verdana" w:hAnsi="Verdana" w:cs="Verdana"/>
      <w:b/>
      <w:bCs/>
      <w:color w:val="444444"/>
    </w:rPr>
  </w:style>
  <w:style w:type="paragraph" w:styleId="Corptext">
    <w:name w:val="Body Text"/>
    <w:basedOn w:val="Normal"/>
    <w:link w:val="CorptextCaracter"/>
    <w:qFormat/>
    <w:rsid w:val="00B77A68"/>
    <w:pPr>
      <w:widowControl w:val="0"/>
      <w:spacing w:after="0" w:line="348" w:lineRule="auto"/>
    </w:pPr>
    <w:rPr>
      <w:rFonts w:ascii="Verdana" w:eastAsia="Verdana" w:hAnsi="Verdana" w:cs="Verdana"/>
      <w:color w:val="444444"/>
      <w:sz w:val="17"/>
      <w:szCs w:val="17"/>
    </w:rPr>
  </w:style>
  <w:style w:type="character" w:customStyle="1" w:styleId="CorptextCaracter1">
    <w:name w:val="Corp text Caracter1"/>
    <w:basedOn w:val="Fontdeparagrafimplicit"/>
    <w:uiPriority w:val="99"/>
    <w:semiHidden/>
    <w:rsid w:val="00B77A68"/>
  </w:style>
  <w:style w:type="paragraph" w:customStyle="1" w:styleId="Heading30">
    <w:name w:val="Heading #3"/>
    <w:basedOn w:val="Normal"/>
    <w:link w:val="Heading3"/>
    <w:rsid w:val="00B77A68"/>
    <w:pPr>
      <w:widowControl w:val="0"/>
      <w:spacing w:after="70" w:line="257" w:lineRule="auto"/>
      <w:outlineLvl w:val="2"/>
    </w:pPr>
    <w:rPr>
      <w:rFonts w:ascii="Verdana" w:eastAsia="Verdana" w:hAnsi="Verdana" w:cs="Verdana"/>
      <w:b/>
      <w:bCs/>
      <w:color w:val="444444"/>
    </w:rPr>
  </w:style>
  <w:style w:type="character" w:styleId="Hyperlink">
    <w:name w:val="Hyperlink"/>
    <w:basedOn w:val="Fontdeparagrafimplicit"/>
    <w:uiPriority w:val="99"/>
    <w:semiHidden/>
    <w:unhideWhenUsed/>
    <w:rsid w:val="00BA6513"/>
    <w:rPr>
      <w:color w:val="0000FF"/>
      <w:u w:val="single"/>
    </w:rPr>
  </w:style>
  <w:style w:type="paragraph" w:styleId="Frspaiere">
    <w:name w:val="No Spacing"/>
    <w:uiPriority w:val="1"/>
    <w:qFormat/>
    <w:rsid w:val="00C4457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65992201">
      <w:bodyDiv w:val="1"/>
      <w:marLeft w:val="0"/>
      <w:marRight w:val="0"/>
      <w:marTop w:val="0"/>
      <w:marBottom w:val="0"/>
      <w:divBdr>
        <w:top w:val="none" w:sz="0" w:space="0" w:color="auto"/>
        <w:left w:val="none" w:sz="0" w:space="0" w:color="auto"/>
        <w:bottom w:val="none" w:sz="0" w:space="0" w:color="auto"/>
        <w:right w:val="none" w:sz="0" w:space="0" w:color="auto"/>
      </w:divBdr>
      <w:divsChild>
        <w:div w:id="1114254795">
          <w:marLeft w:val="0"/>
          <w:marRight w:val="0"/>
          <w:marTop w:val="0"/>
          <w:marBottom w:val="300"/>
          <w:divBdr>
            <w:top w:val="none" w:sz="0" w:space="0" w:color="auto"/>
            <w:left w:val="none" w:sz="0" w:space="0" w:color="auto"/>
            <w:bottom w:val="none" w:sz="0" w:space="0" w:color="auto"/>
            <w:right w:val="none" w:sz="0" w:space="0" w:color="auto"/>
          </w:divBdr>
        </w:div>
        <w:div w:id="1413357518">
          <w:marLeft w:val="0"/>
          <w:marRight w:val="0"/>
          <w:marTop w:val="0"/>
          <w:marBottom w:val="0"/>
          <w:divBdr>
            <w:top w:val="none" w:sz="0" w:space="0" w:color="auto"/>
            <w:left w:val="none" w:sz="0" w:space="0" w:color="auto"/>
            <w:bottom w:val="none" w:sz="0" w:space="0" w:color="auto"/>
            <w:right w:val="none" w:sz="0" w:space="0" w:color="auto"/>
          </w:divBdr>
        </w:div>
      </w:divsChild>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451</Words>
  <Characters>2575</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2021-03-03T14:58:00Z</dcterms:created>
  <dcterms:modified xsi:type="dcterms:W3CDTF">2021-10-19T14:36:00Z</dcterms:modified>
</cp:coreProperties>
</file>